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color w:val="000000" w:themeColor="text1"/>
          <w:sz w:val="24"/>
          <w:szCs w:val="24"/>
        </w:rPr>
        <w:id w:val="2026034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0D57107E" w14:textId="5A95B953" w:rsidR="00023DBD" w:rsidRPr="005933A5" w:rsidRDefault="00023DBD" w:rsidP="005933A5">
          <w:pPr>
            <w:pStyle w:val="CabealhodoSumri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5933A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Sumário</w:t>
          </w:r>
        </w:p>
        <w:p w14:paraId="67A280B4" w14:textId="24E2E8A2" w:rsidR="005933A5" w:rsidRPr="005933A5" w:rsidRDefault="00023DBD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r w:rsidRPr="005933A5">
            <w:rPr>
              <w:rFonts w:ascii="Arial" w:hAnsi="Arial" w:cs="Arial"/>
              <w:sz w:val="24"/>
              <w:szCs w:val="24"/>
            </w:rPr>
            <w:fldChar w:fldCharType="begin"/>
          </w:r>
          <w:r w:rsidRPr="005933A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33A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2531519" w:history="1">
            <w:r w:rsidR="005933A5" w:rsidRPr="005933A5">
              <w:rPr>
                <w:rStyle w:val="Hyperlink"/>
                <w:rFonts w:ascii="Arial" w:hAnsi="Arial" w:cs="Arial"/>
                <w:noProof/>
              </w:rPr>
              <w:t>CAPÍTULO I DAS DISPOSIÇÕES GERAIS</w:t>
            </w:r>
            <w:r w:rsidR="005933A5" w:rsidRPr="005933A5">
              <w:rPr>
                <w:rFonts w:ascii="Arial" w:hAnsi="Arial" w:cs="Arial"/>
                <w:noProof/>
                <w:webHidden/>
              </w:rPr>
              <w:tab/>
            </w:r>
            <w:r w:rsidR="005933A5"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="005933A5" w:rsidRPr="005933A5">
              <w:rPr>
                <w:rFonts w:ascii="Arial" w:hAnsi="Arial" w:cs="Arial"/>
                <w:noProof/>
                <w:webHidden/>
              </w:rPr>
              <w:instrText xml:space="preserve"> PAGEREF _Toc42531519 \h </w:instrText>
            </w:r>
            <w:r w:rsidR="005933A5" w:rsidRPr="005933A5">
              <w:rPr>
                <w:rFonts w:ascii="Arial" w:hAnsi="Arial" w:cs="Arial"/>
                <w:noProof/>
                <w:webHidden/>
              </w:rPr>
            </w:r>
            <w:r w:rsidR="005933A5"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2</w:t>
            </w:r>
            <w:r w:rsidR="005933A5"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305F84" w14:textId="5A13B4FE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0" w:history="1">
            <w:r w:rsidRPr="005933A5">
              <w:rPr>
                <w:rStyle w:val="Hyperlink"/>
                <w:rFonts w:ascii="Arial" w:hAnsi="Arial" w:cs="Arial"/>
                <w:noProof/>
              </w:rPr>
              <w:t>CAPÍTULO II - DO PROGRAMA DE REGULARIZAÇÃO AMBIENTAL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_Toc42531520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4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CD3AE6" w14:textId="1F4EE1B0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1" w:history="1">
            <w:r w:rsidRPr="005933A5">
              <w:rPr>
                <w:rStyle w:val="Hyperlink"/>
                <w:rFonts w:ascii="Arial" w:hAnsi="Arial" w:cs="Arial"/>
                <w:noProof/>
              </w:rPr>
              <w:t>Seção I - Das disposições gerais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_Toc42531521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4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594B44" w14:textId="78D55A04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2" w:history="1">
            <w:r w:rsidRPr="005933A5">
              <w:rPr>
                <w:rStyle w:val="Hyperlink"/>
                <w:rFonts w:ascii="Arial" w:hAnsi="Arial" w:cs="Arial"/>
                <w:noProof/>
              </w:rPr>
              <w:t>Seção II - Dos Requisitos para Adesão ao Programa de Regularização Ambiental - PRA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_Toc42531522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4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2A95501" w14:textId="7C943FD8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3" w:history="1">
            <w:r w:rsidRPr="005933A5">
              <w:rPr>
                <w:rStyle w:val="Hyperlink"/>
                <w:rFonts w:ascii="Arial" w:hAnsi="Arial" w:cs="Arial"/>
                <w:noProof/>
              </w:rPr>
              <w:t>Seção III - Do Termo de compromisso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_Toc42531523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5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2EF761" w14:textId="79DA5CAD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4" w:history="1">
            <w:r w:rsidRPr="005933A5">
              <w:rPr>
                <w:rStyle w:val="Hyperlink"/>
                <w:rFonts w:ascii="Arial" w:hAnsi="Arial" w:cs="Arial"/>
                <w:noProof/>
              </w:rPr>
              <w:t>Seção IV - Do Projeto de Recuperação de Área Degradada e/ou Alterada - PRAD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_Toc42531524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7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D5335B" w14:textId="42B9DC55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5" w:history="1">
            <w:r w:rsidRPr="005933A5">
              <w:rPr>
                <w:rStyle w:val="Hyperlink"/>
                <w:rFonts w:ascii="Arial" w:hAnsi="Arial" w:cs="Arial"/>
                <w:noProof/>
              </w:rPr>
              <w:t>CAPÍTULO III - DA REGULARIZAÇÃO DAS ÁREAS DE PRESERVAÇÃO PERMANENTE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_Toc42531525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7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201235" w14:textId="007EAE18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6" w:history="1">
            <w:r w:rsidRPr="005933A5">
              <w:rPr>
                <w:rStyle w:val="Hyperlink"/>
                <w:rFonts w:ascii="Arial" w:hAnsi="Arial" w:cs="Arial"/>
                <w:noProof/>
              </w:rPr>
              <w:t>CAPÍTULO IV - DA REGULARIZAÇÃO DAS ÁREAS DE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_Toc42531526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8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676787" w14:textId="193432D2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7" w:history="1">
            <w:r w:rsidRPr="005933A5">
              <w:rPr>
                <w:rStyle w:val="Hyperlink"/>
                <w:rFonts w:ascii="Arial" w:hAnsi="Arial" w:cs="Arial"/>
                <w:noProof/>
              </w:rPr>
              <w:t>Seção I - Das Disposições Gerais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_Toc42531527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8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FB6BA6" w14:textId="2A72D6D2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8" w:history="1">
            <w:r w:rsidRPr="005933A5">
              <w:rPr>
                <w:rStyle w:val="Hyperlink"/>
                <w:rFonts w:ascii="Arial" w:hAnsi="Arial" w:cs="Arial"/>
                <w:noProof/>
              </w:rPr>
              <w:t>Seção II - Da Recomposição da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_Toc42531528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9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5DB5B0" w14:textId="507EE8C4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29" w:history="1">
            <w:r w:rsidRPr="005933A5">
              <w:rPr>
                <w:rStyle w:val="Hyperlink"/>
                <w:rFonts w:ascii="Arial" w:hAnsi="Arial" w:cs="Arial"/>
                <w:noProof/>
              </w:rPr>
              <w:t>Seção III - Da Regeneração Natural da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_Toc42531529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10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1020D8" w14:textId="3DEDA05B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0" w:history="1">
            <w:r w:rsidRPr="005933A5">
              <w:rPr>
                <w:rStyle w:val="Hyperlink"/>
                <w:rFonts w:ascii="Arial" w:hAnsi="Arial" w:cs="Arial"/>
                <w:noProof/>
              </w:rPr>
              <w:t>Seção IV - Da Compensação da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_Toc42531530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10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C8B457" w14:textId="4F9004BF" w:rsidR="005933A5" w:rsidRPr="005933A5" w:rsidRDefault="005933A5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1" w:history="1">
            <w:r w:rsidRPr="005933A5">
              <w:rPr>
                <w:rStyle w:val="Hyperlink"/>
                <w:rFonts w:ascii="Arial" w:hAnsi="Arial" w:cs="Arial"/>
                <w:noProof/>
              </w:rPr>
              <w:t>Subseção I - Da Regularização do Passivo de Reserva Legal, mediante o Cadastramento de outra Área Equivalente e Excedente à Reserva Legal, em Imóvel de mesma Titularidade ou Adquirida em Imóvel de Terceiro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_Toc42531531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11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BB5E73" w14:textId="677163C2" w:rsidR="005933A5" w:rsidRPr="005933A5" w:rsidRDefault="005933A5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2" w:history="1">
            <w:r w:rsidRPr="005933A5">
              <w:rPr>
                <w:rStyle w:val="Hyperlink"/>
                <w:rFonts w:ascii="Arial" w:hAnsi="Arial" w:cs="Arial"/>
                <w:noProof/>
              </w:rPr>
              <w:t>Subseção II - Da Regularização do Passivo de Reserva Legal, mediante o Arrendamento de Área sob Regime de Servidão Ambiental ou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_Toc42531532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11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232A62" w14:textId="0133C12A" w:rsidR="005933A5" w:rsidRPr="005933A5" w:rsidRDefault="005933A5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3" w:history="1">
            <w:r w:rsidRPr="005933A5">
              <w:rPr>
                <w:rStyle w:val="Hyperlink"/>
                <w:rFonts w:ascii="Arial" w:hAnsi="Arial" w:cs="Arial"/>
                <w:noProof/>
              </w:rPr>
              <w:t>Subseção III - Da Regularização de Reserva Legal, mediante a aquisição de Cota de Reserva Ambiental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_Toc42531533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12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1DCBD1" w14:textId="6ABFF780" w:rsidR="005933A5" w:rsidRPr="005933A5" w:rsidRDefault="005933A5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4" w:history="1">
            <w:r w:rsidRPr="005933A5">
              <w:rPr>
                <w:rStyle w:val="Hyperlink"/>
                <w:rFonts w:ascii="Arial" w:hAnsi="Arial" w:cs="Arial"/>
                <w:noProof/>
              </w:rPr>
              <w:t>Subseção IV - Da Regularização do Passivo de Reserva Legal mediante Doação ao Poder Público de Área Localizada no Interior de Unidade de Conservação de Domínio Público Pendente de Regularização Fundiária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_Toc42531534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12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20DF13" w14:textId="0C9E7426" w:rsidR="005933A5" w:rsidRPr="005933A5" w:rsidRDefault="005933A5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5" w:history="1">
            <w:r w:rsidRPr="005933A5">
              <w:rPr>
                <w:rStyle w:val="Hyperlink"/>
                <w:rFonts w:ascii="Arial" w:hAnsi="Arial" w:cs="Arial"/>
                <w:noProof/>
              </w:rPr>
              <w:t>Seção V - Do Excedente de Reserva Legal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_Toc42531535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13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1AC70D" w14:textId="1B95038C" w:rsidR="005933A5" w:rsidRPr="005933A5" w:rsidRDefault="005933A5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6" w:history="1">
            <w:r w:rsidRPr="005933A5">
              <w:rPr>
                <w:rStyle w:val="Hyperlink"/>
                <w:rFonts w:ascii="Arial" w:hAnsi="Arial" w:cs="Arial"/>
                <w:noProof/>
              </w:rPr>
              <w:t>Subseção VI - Da Servidão Ambiental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_Toc42531536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13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530DD2" w14:textId="5FC795BF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7" w:history="1">
            <w:r w:rsidRPr="005933A5">
              <w:rPr>
                <w:rStyle w:val="Hyperlink"/>
                <w:rFonts w:ascii="Arial" w:hAnsi="Arial" w:cs="Arial"/>
                <w:noProof/>
              </w:rPr>
              <w:t>CAPÍTULO V - DA REGULARIZAÇÃO DAS ÁREAS DE USO RESTRITO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_Toc42531537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15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4611CC" w14:textId="5C0A6FA0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8" w:history="1">
            <w:r w:rsidRPr="005933A5">
              <w:rPr>
                <w:rStyle w:val="Hyperlink"/>
                <w:rFonts w:ascii="Arial" w:hAnsi="Arial" w:cs="Arial"/>
                <w:noProof/>
              </w:rPr>
              <w:t>CAPÍTULO VI - DO MONITORAMENTO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_Toc42531538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15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259726" w14:textId="38F178ED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39" w:history="1">
            <w:r w:rsidRPr="005933A5">
              <w:rPr>
                <w:rStyle w:val="Hyperlink"/>
                <w:rFonts w:ascii="Arial" w:hAnsi="Arial" w:cs="Arial"/>
                <w:noProof/>
              </w:rPr>
              <w:t>CAPÍTULO VII - DO DESCUMPRIMENTO DO TERMO DE COMPROMISSO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_Toc42531539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16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24770E" w14:textId="2E6656DA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40" w:history="1">
            <w:r w:rsidRPr="005933A5">
              <w:rPr>
                <w:rStyle w:val="Hyperlink"/>
                <w:rFonts w:ascii="Arial" w:hAnsi="Arial" w:cs="Arial"/>
                <w:noProof/>
              </w:rPr>
              <w:t>CAPÍTULO VIII - DO CUMPRIMENTO DO TERMO DE COMPROMISSO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_Toc42531540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16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F81D4B" w14:textId="5D8F9718" w:rsidR="005933A5" w:rsidRPr="005933A5" w:rsidRDefault="005933A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42531541" w:history="1">
            <w:r w:rsidRPr="005933A5">
              <w:rPr>
                <w:rStyle w:val="Hyperlink"/>
                <w:rFonts w:ascii="Arial" w:hAnsi="Arial" w:cs="Arial"/>
                <w:noProof/>
              </w:rPr>
              <w:t>CAPÍTULO IX - DAS DISPOSIÇÕES FINAIS</w:t>
            </w:r>
            <w:r w:rsidRPr="005933A5">
              <w:rPr>
                <w:rFonts w:ascii="Arial" w:hAnsi="Arial" w:cs="Arial"/>
                <w:noProof/>
                <w:webHidden/>
              </w:rPr>
              <w:tab/>
            </w:r>
            <w:r w:rsidRPr="005933A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933A5">
              <w:rPr>
                <w:rFonts w:ascii="Arial" w:hAnsi="Arial" w:cs="Arial"/>
                <w:noProof/>
                <w:webHidden/>
              </w:rPr>
              <w:instrText xml:space="preserve"> PAGEREF _Toc42531541 \h </w:instrText>
            </w:r>
            <w:r w:rsidRPr="005933A5">
              <w:rPr>
                <w:rFonts w:ascii="Arial" w:hAnsi="Arial" w:cs="Arial"/>
                <w:noProof/>
                <w:webHidden/>
              </w:rPr>
            </w:r>
            <w:r w:rsidRPr="005933A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5122">
              <w:rPr>
                <w:rFonts w:ascii="Arial" w:hAnsi="Arial" w:cs="Arial"/>
                <w:noProof/>
                <w:webHidden/>
              </w:rPr>
              <w:t>17</w:t>
            </w:r>
            <w:r w:rsidRPr="005933A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20738F" w14:textId="5C888B7A" w:rsidR="00023DBD" w:rsidRDefault="00023DBD">
          <w:r w:rsidRPr="005933A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B654DA3" w14:textId="77777777" w:rsidR="00023DBD" w:rsidRDefault="00023DBD">
      <w:pPr>
        <w:rPr>
          <w:rFonts w:ascii="Arial" w:hAnsi="Arial" w:cs="Arial"/>
          <w:b/>
          <w:bCs/>
          <w:sz w:val="20"/>
          <w:szCs w:val="20"/>
        </w:rPr>
      </w:pPr>
    </w:p>
    <w:p w14:paraId="3DB6F5E9" w14:textId="220D182D" w:rsidR="00023DBD" w:rsidRDefault="00023D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338946A" w14:textId="42E3F190" w:rsidR="00B84925" w:rsidRPr="005933A5" w:rsidRDefault="00B84925" w:rsidP="004A054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3A5">
        <w:rPr>
          <w:rFonts w:ascii="Arial" w:hAnsi="Arial" w:cs="Arial"/>
          <w:b/>
          <w:bCs/>
          <w:sz w:val="24"/>
          <w:szCs w:val="24"/>
        </w:rPr>
        <w:lastRenderedPageBreak/>
        <w:t xml:space="preserve">DECRETO N.º </w:t>
      </w:r>
      <w:proofErr w:type="gramStart"/>
      <w:r w:rsidRPr="005933A5">
        <w:rPr>
          <w:rFonts w:ascii="Arial" w:hAnsi="Arial" w:cs="Arial"/>
          <w:b/>
          <w:bCs/>
          <w:sz w:val="24"/>
          <w:szCs w:val="24"/>
        </w:rPr>
        <w:t>42.370 ,</w:t>
      </w:r>
      <w:proofErr w:type="gramEnd"/>
      <w:r w:rsidRPr="005933A5">
        <w:rPr>
          <w:rFonts w:ascii="Arial" w:hAnsi="Arial" w:cs="Arial"/>
          <w:b/>
          <w:bCs/>
          <w:sz w:val="24"/>
          <w:szCs w:val="24"/>
        </w:rPr>
        <w:t xml:space="preserve"> DE 05 DE JUNHO DE 2020</w:t>
      </w:r>
    </w:p>
    <w:p w14:paraId="295B2E1D" w14:textId="6B67499A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REGULAMENTA </w:t>
      </w:r>
      <w:r w:rsidRPr="00B84925">
        <w:rPr>
          <w:rFonts w:ascii="Arial" w:hAnsi="Arial" w:cs="Arial"/>
          <w:sz w:val="20"/>
          <w:szCs w:val="20"/>
        </w:rPr>
        <w:t>a Lei n.º 4.406, de 28 de dezembro de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2016, que dispõe sobre o Cadastro Ambiental Rural - CAR,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Programa de Regularização Ambiental do Estado do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Amazonas - PRA-AM.</w:t>
      </w:r>
    </w:p>
    <w:p w14:paraId="14C54804" w14:textId="77777777" w:rsidR="004A0540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O GOVERNADOR DO ESTADO DO AMAZONAS, </w:t>
      </w:r>
      <w:r w:rsidRPr="00B84925">
        <w:rPr>
          <w:rFonts w:ascii="Arial" w:hAnsi="Arial" w:cs="Arial"/>
          <w:sz w:val="20"/>
          <w:szCs w:val="20"/>
        </w:rPr>
        <w:t>no uso da atribuição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lhe é conferida pelo artigo 54, IV, da Constituição Estadual;</w:t>
      </w:r>
    </w:p>
    <w:p w14:paraId="016C2D40" w14:textId="573904F1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 xml:space="preserve">o disposto no art. 225, </w:t>
      </w:r>
      <w:r w:rsidRPr="00B84925">
        <w:rPr>
          <w:rFonts w:ascii="Arial" w:hAnsi="Arial" w:cs="Arial"/>
          <w:i/>
          <w:iCs/>
          <w:sz w:val="20"/>
          <w:szCs w:val="20"/>
        </w:rPr>
        <w:t>caput</w:t>
      </w:r>
      <w:r w:rsidRPr="00B84925">
        <w:rPr>
          <w:rFonts w:ascii="Arial" w:hAnsi="Arial" w:cs="Arial"/>
          <w:sz w:val="20"/>
          <w:szCs w:val="20"/>
        </w:rPr>
        <w:t>, da Constituição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Federal, que preceitua que todos têm direito ao meio ambiente ecologicamente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equilibrado, impondo-se ao Poder Público e à coletividade o dever de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defendê-lo e preservá-lo para as presentes e futuras gerações;</w:t>
      </w:r>
    </w:p>
    <w:p w14:paraId="763B244A" w14:textId="4329989B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>o disposto na Lei Federal n.º 12.651, de 25 de maio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2012, que, em seus artigos 29, 59 e 68, cria o Cadastro Ambiental Rural -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CAR, no âmbito do Sistema Nacional de Informação sobre o Meio Ambiente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- SINIMA, e prevê a implantação do Programa de Regularização Ambiental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pelos Estados;</w:t>
      </w:r>
    </w:p>
    <w:p w14:paraId="6BF48C20" w14:textId="326CBEE2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>o disposto no Decreto Federal n.º 7.830, de 17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outubro de 2012, que dispõe sobre o Sistema de Cadastro Ambiental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Rural, o Cadastro Ambiental Rural e estabelece normas de caráter geral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aos Programas de Regularização Ambiental de que trata a Lei Federal n.º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12.651, de 25 de maio de 2012;</w:t>
      </w:r>
    </w:p>
    <w:p w14:paraId="727AA9C1" w14:textId="3E87892B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>o disposto no Decreto Federal n.º 8.235, de 5 de maio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2014, que estabelece normas gerais complementares aos Programas de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Regularização Ambiental dos Estados e do Distrito Federal de que trata 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Decreto Federal n.º 7.830 de 17 de outubro de 2012;</w:t>
      </w:r>
    </w:p>
    <w:p w14:paraId="5B187873" w14:textId="1EEC3102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>o disposto na Lei Estadual n.º 4.406, de 28 de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dezembro de 2016, que estabelece a Política Estadual de Regularização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Ambiental, dispõe sobre o Cadastro Ambiental Rural - CAR, o Sistema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Cadastro Ambiental Rural - SICAR e o Programa de Regularização</w:t>
      </w:r>
      <w:r w:rsidR="004A0540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- PRA, no Estado do Amazonas; e</w:t>
      </w:r>
    </w:p>
    <w:p w14:paraId="09DB57BC" w14:textId="7D514CD6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CONSIDERANDO </w:t>
      </w:r>
      <w:r w:rsidRPr="00B84925">
        <w:rPr>
          <w:rFonts w:ascii="Arial" w:hAnsi="Arial" w:cs="Arial"/>
          <w:sz w:val="20"/>
          <w:szCs w:val="20"/>
        </w:rPr>
        <w:t>a necessidade de se disciplinar a regularização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dos imóveis rurais do Estado do Amazonas que possuem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passivos ambientais relativos às Áreas de Preservação Permanente, de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 e de Uso Restrito, e o que mais consta do Processo n.º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01.01.030101.00000774.2019,</w:t>
      </w:r>
    </w:p>
    <w:p w14:paraId="64D42549" w14:textId="77777777" w:rsidR="00FA142E" w:rsidRDefault="00FA142E" w:rsidP="00FA1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3AA073" w14:textId="73EFEDEE" w:rsidR="00FA142E" w:rsidRDefault="00B84925" w:rsidP="00FA1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D E C RE T </w:t>
      </w:r>
      <w:proofErr w:type="gramStart"/>
      <w:r w:rsidRPr="00B84925">
        <w:rPr>
          <w:rFonts w:ascii="Arial" w:hAnsi="Arial" w:cs="Arial"/>
          <w:b/>
          <w:bCs/>
          <w:sz w:val="20"/>
          <w:szCs w:val="20"/>
        </w:rPr>
        <w:t>A :</w:t>
      </w:r>
      <w:proofErr w:type="gramEnd"/>
    </w:p>
    <w:p w14:paraId="64ACC580" w14:textId="00511D76" w:rsidR="00B84925" w:rsidRPr="00B84925" w:rsidRDefault="00B84925" w:rsidP="00023DBD">
      <w:pPr>
        <w:pStyle w:val="Ttulo1"/>
      </w:pPr>
      <w:bookmarkStart w:id="0" w:name="_Toc42531519"/>
      <w:r w:rsidRPr="00B84925">
        <w:t>CAPÍTULO I</w:t>
      </w:r>
      <w:r w:rsidR="00023DBD">
        <w:t xml:space="preserve"> </w:t>
      </w:r>
      <w:r w:rsidRPr="00B84925">
        <w:t>DAS DISPOSIÇÕES GERAIS</w:t>
      </w:r>
      <w:bookmarkEnd w:id="0"/>
    </w:p>
    <w:p w14:paraId="26329124" w14:textId="5F5BC51A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1.º </w:t>
      </w:r>
      <w:r w:rsidRPr="00B84925">
        <w:rPr>
          <w:rFonts w:ascii="Arial" w:hAnsi="Arial" w:cs="Arial"/>
          <w:sz w:val="20"/>
          <w:szCs w:val="20"/>
        </w:rPr>
        <w:t>Fica implantado, no Estado do Amazonas, o Programa de Regularização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- PRA, com o objetivo de promover a regularização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dos imóveis rurais com passivos ambientais relativos às Áreas de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Permanente, de Reserva Legal e de Uso Restrito.</w:t>
      </w:r>
    </w:p>
    <w:p w14:paraId="7CF6D5F6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São instrumentos do PRA:</w:t>
      </w:r>
    </w:p>
    <w:p w14:paraId="247B2DF0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r w:rsidRPr="00B84925">
        <w:rPr>
          <w:rFonts w:ascii="Arial" w:hAnsi="Arial" w:cs="Arial"/>
          <w:sz w:val="20"/>
          <w:szCs w:val="20"/>
        </w:rPr>
        <w:t>Termo de Compromisso;</w:t>
      </w:r>
    </w:p>
    <w:p w14:paraId="249E1580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r w:rsidRPr="00B84925">
        <w:rPr>
          <w:rFonts w:ascii="Arial" w:hAnsi="Arial" w:cs="Arial"/>
          <w:sz w:val="20"/>
          <w:szCs w:val="20"/>
        </w:rPr>
        <w:t>Projeto de Recuperação de Área Degradada e/ou Alterada - PRAD;</w:t>
      </w:r>
    </w:p>
    <w:p w14:paraId="5FAB83A6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Proposta de compensação de Reserva Legal;</w:t>
      </w:r>
    </w:p>
    <w:p w14:paraId="51E66154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r w:rsidRPr="00B84925">
        <w:rPr>
          <w:rFonts w:ascii="Arial" w:hAnsi="Arial" w:cs="Arial"/>
          <w:sz w:val="20"/>
          <w:szCs w:val="20"/>
        </w:rPr>
        <w:t>Cota de Reserva Ambiental - CRA.</w:t>
      </w:r>
    </w:p>
    <w:p w14:paraId="0E30AE2F" w14:textId="7777777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2.º </w:t>
      </w:r>
      <w:r w:rsidRPr="00B84925">
        <w:rPr>
          <w:rFonts w:ascii="Arial" w:hAnsi="Arial" w:cs="Arial"/>
          <w:sz w:val="20"/>
          <w:szCs w:val="20"/>
        </w:rPr>
        <w:t>Para os efeitos deste Decreto, entende-se por:</w:t>
      </w:r>
    </w:p>
    <w:p w14:paraId="4AFA265F" w14:textId="5EA2D7BE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I - Área de Preservação Permanente - APP</w:t>
      </w:r>
      <w:r w:rsidRPr="00B84925">
        <w:rPr>
          <w:rFonts w:ascii="Arial" w:hAnsi="Arial" w:cs="Arial"/>
          <w:sz w:val="20"/>
          <w:szCs w:val="20"/>
        </w:rPr>
        <w:t>: área protegida, coberta ou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não por vegetação nativa, com a função ambiental de preservar os recursos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hídricos, a paisagem, a estabilidade </w:t>
      </w:r>
      <w:r w:rsidRPr="00B84925">
        <w:rPr>
          <w:rFonts w:ascii="Arial" w:hAnsi="Arial" w:cs="Arial"/>
          <w:sz w:val="20"/>
          <w:szCs w:val="20"/>
        </w:rPr>
        <w:lastRenderedPageBreak/>
        <w:t>geológica e a biodiversidade, facilitar o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fluxo gênico de fauna e flora, proteger o solo e assegurar o bem-estar das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populações humanas;</w:t>
      </w:r>
    </w:p>
    <w:p w14:paraId="57FF8A05" w14:textId="04288A6D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II - Área de Uso Restrito</w:t>
      </w:r>
      <w:r w:rsidRPr="00B84925">
        <w:rPr>
          <w:rFonts w:ascii="Arial" w:hAnsi="Arial" w:cs="Arial"/>
          <w:sz w:val="20"/>
          <w:szCs w:val="20"/>
        </w:rPr>
        <w:t>: áreas definidas na Lei n.º 4.406, de 28 de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dezembro de 2016, ou neste regulamento, que deverão ser preservadas ou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poderão ter uso sustentável, conforme limites estabelecidos em regulamentação</w:t>
      </w:r>
      <w:r w:rsidR="00FA142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específica;</w:t>
      </w:r>
    </w:p>
    <w:p w14:paraId="6AEEF8B8" w14:textId="135EB82C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III - Área Rural Consolidada</w:t>
      </w:r>
      <w:r w:rsidRPr="00B84925">
        <w:rPr>
          <w:rFonts w:ascii="Arial" w:hAnsi="Arial" w:cs="Arial"/>
          <w:sz w:val="20"/>
          <w:szCs w:val="20"/>
        </w:rPr>
        <w:t>: área de imóvel rural com ocupação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antrópica pré-existente a 22 de julho de 2008, incluindo edificações,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benfeitorias ou atividades </w:t>
      </w:r>
      <w:proofErr w:type="spellStart"/>
      <w:r w:rsidRPr="00B84925">
        <w:rPr>
          <w:rFonts w:ascii="Arial" w:hAnsi="Arial" w:cs="Arial"/>
          <w:sz w:val="20"/>
          <w:szCs w:val="20"/>
        </w:rPr>
        <w:t>agrossilvipastoris</w:t>
      </w:r>
      <w:proofErr w:type="spellEnd"/>
      <w:r w:rsidRPr="00B84925">
        <w:rPr>
          <w:rFonts w:ascii="Arial" w:hAnsi="Arial" w:cs="Arial"/>
          <w:sz w:val="20"/>
          <w:szCs w:val="20"/>
        </w:rPr>
        <w:t>, admitida, neste último caso,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adoção do regime de pousio;</w:t>
      </w:r>
    </w:p>
    <w:p w14:paraId="6DAC5BDE" w14:textId="360F5E8C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IV - Área Antropizada Não Consolidada</w:t>
      </w:r>
      <w:r w:rsidRPr="00B84925">
        <w:rPr>
          <w:rFonts w:ascii="Arial" w:hAnsi="Arial" w:cs="Arial"/>
          <w:sz w:val="20"/>
          <w:szCs w:val="20"/>
        </w:rPr>
        <w:t>: considerada como as áreas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degradadas, alteradas ou abandonadas de que tratam, respectivamente, 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incisos V, VI e VII do art. 2.º do Decreto n.º 7.830/2012;</w:t>
      </w:r>
    </w:p>
    <w:p w14:paraId="1E41E100" w14:textId="2E4B6E72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 - Atividades </w:t>
      </w:r>
      <w:proofErr w:type="spellStart"/>
      <w:r w:rsidRPr="00B84925">
        <w:rPr>
          <w:rFonts w:ascii="Arial" w:hAnsi="Arial" w:cs="Arial"/>
          <w:b/>
          <w:bCs/>
          <w:sz w:val="20"/>
          <w:szCs w:val="20"/>
        </w:rPr>
        <w:t>Agrossilvipastoris</w:t>
      </w:r>
      <w:proofErr w:type="spellEnd"/>
      <w:r w:rsidRPr="00B84925">
        <w:rPr>
          <w:rFonts w:ascii="Arial" w:hAnsi="Arial" w:cs="Arial"/>
          <w:sz w:val="20"/>
          <w:szCs w:val="20"/>
        </w:rPr>
        <w:t>: atividades desenvolvidas em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conjunto ou isoladamente, relativas à agricultura, à aquicultura, à pecuária,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à silvicultura e demais formas de exploração e manejo da fauna e da flora,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destinadas ao uso econômico, à preservação e a conservação dos recursos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naturais renováveis;</w:t>
      </w:r>
    </w:p>
    <w:p w14:paraId="36E39677" w14:textId="5E2AEAA3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VI - Cadastro Ambiental Rural - CAR</w:t>
      </w:r>
      <w:r w:rsidRPr="00B84925">
        <w:rPr>
          <w:rFonts w:ascii="Arial" w:hAnsi="Arial" w:cs="Arial"/>
          <w:sz w:val="20"/>
          <w:szCs w:val="20"/>
        </w:rPr>
        <w:t>: registro público eletrônico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abrangência nacional junto ao órgão ambiental competente, no âmbito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Sistema Nacional de Informação sobre Meio Ambiente - SINIMA, obrigatório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todos os imóveis rurais, com a finalidade de integrar as informações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ambientais das propriedades e posses rurais, compondo base de dados para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controle, monitoramento, planejamento ambiental e econômico e combate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desmatamento, conforme disposto no artigo 29 da Lei Federal n.º 12.651,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25 de maio de 2012;</w:t>
      </w:r>
    </w:p>
    <w:p w14:paraId="66F302A6" w14:textId="2403730E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VII - Certidão de Habitação de Imóvel para fins de Compensação de</w:t>
      </w:r>
      <w:r w:rsidR="00552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925">
        <w:rPr>
          <w:rFonts w:ascii="Arial" w:hAnsi="Arial" w:cs="Arial"/>
          <w:b/>
          <w:bCs/>
          <w:sz w:val="20"/>
          <w:szCs w:val="20"/>
        </w:rPr>
        <w:t>Reserva Legal</w:t>
      </w:r>
      <w:r w:rsidRPr="00B84925">
        <w:rPr>
          <w:rFonts w:ascii="Arial" w:hAnsi="Arial" w:cs="Arial"/>
          <w:sz w:val="20"/>
          <w:szCs w:val="20"/>
        </w:rPr>
        <w:t>: documento que certifica a aptidão de imóvel privado inserido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interior de Unidade de Conservação de domínio público pendente de regularização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fundiária para ser recebido em doação pelo Poder Público, com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finalidade de compensar passivo de Reserva Legal;</w:t>
      </w:r>
    </w:p>
    <w:p w14:paraId="4D660BF9" w14:textId="1517E198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VIII - Cota de Reserva Ambiental - CRA</w:t>
      </w:r>
      <w:r w:rsidRPr="00B84925">
        <w:rPr>
          <w:rFonts w:ascii="Arial" w:hAnsi="Arial" w:cs="Arial"/>
          <w:sz w:val="20"/>
          <w:szCs w:val="20"/>
        </w:rPr>
        <w:t>: título nominativo representativo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área com vegetação nativa existente ou em processo de recuperação,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conforme disposto no artigo 44 da Lei Federal n.º 12.651, de 25 de maio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2012;</w:t>
      </w:r>
    </w:p>
    <w:p w14:paraId="486D6360" w14:textId="1E6C9BBC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IX - Imóvel Cedente</w:t>
      </w:r>
      <w:r w:rsidRPr="00B84925">
        <w:rPr>
          <w:rFonts w:ascii="Arial" w:hAnsi="Arial" w:cs="Arial"/>
          <w:sz w:val="20"/>
          <w:szCs w:val="20"/>
        </w:rPr>
        <w:t>: imóvel rural onde está localizada a área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vegetação estabelecida, em regeneração ou recomposição a ser utilizada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fins de compensação de Reserva Legal ou, ainda, o imóvel rural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localizado no interior da Unidade de Conservação de domínio público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pendente de regularização fundiária a ser doado ao Poder Público, para fins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compensação de Reserva Legal;</w:t>
      </w:r>
    </w:p>
    <w:p w14:paraId="6EBA3371" w14:textId="4CDF7AC7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 - Imóvel Receptor</w:t>
      </w:r>
      <w:r w:rsidRPr="00B84925">
        <w:rPr>
          <w:rFonts w:ascii="Arial" w:hAnsi="Arial" w:cs="Arial"/>
          <w:sz w:val="20"/>
          <w:szCs w:val="20"/>
        </w:rPr>
        <w:t>: imóvel rural com déficit de Reserva Legal a ser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regularizado com a utilização do mecanismo de compensação da Reserva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Legal;</w:t>
      </w:r>
    </w:p>
    <w:p w14:paraId="6EB4BF17" w14:textId="5FF55A58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XI - Imóvel Rural</w:t>
      </w:r>
      <w:r w:rsidRPr="00B84925">
        <w:rPr>
          <w:rFonts w:ascii="Arial" w:hAnsi="Arial" w:cs="Arial"/>
          <w:sz w:val="20"/>
          <w:szCs w:val="20"/>
        </w:rPr>
        <w:t>: o prédio rústico de área contínua, qualquer que seja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localização, que se destine ou possa se destinar a exploração agrícola,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pecuária, extrativa vegetal, florestal ou agroindustrial, conforme disposto no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inciso I, do artigo 4.º, da Lei n.º 8.629, de 25 de fevereiro de 1993, objetivo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um único CAR;</w:t>
      </w:r>
    </w:p>
    <w:p w14:paraId="50A4E77C" w14:textId="24047B32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XII - Pousio</w:t>
      </w:r>
      <w:r w:rsidRPr="00B84925">
        <w:rPr>
          <w:rFonts w:ascii="Arial" w:hAnsi="Arial" w:cs="Arial"/>
          <w:sz w:val="20"/>
          <w:szCs w:val="20"/>
        </w:rPr>
        <w:t>: prática de interrupção temporária de atividades ou usos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agrícolas, pecuários ou silviculturais, por no máximo 05 (cinco) anos, para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possibilitar a recuperação da capacidade de uso ou da estrutura física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solo;</w:t>
      </w:r>
    </w:p>
    <w:p w14:paraId="6FE0CB56" w14:textId="488A8D40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XIII - Projeto de Regularização de Área Degradada e/ou Alterada -</w:t>
      </w:r>
      <w:r w:rsidR="00552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925">
        <w:rPr>
          <w:rFonts w:ascii="Arial" w:hAnsi="Arial" w:cs="Arial"/>
          <w:b/>
          <w:bCs/>
          <w:sz w:val="20"/>
          <w:szCs w:val="20"/>
        </w:rPr>
        <w:t>PRAD</w:t>
      </w:r>
      <w:r w:rsidRPr="00B84925">
        <w:rPr>
          <w:rFonts w:ascii="Arial" w:hAnsi="Arial" w:cs="Arial"/>
          <w:sz w:val="20"/>
          <w:szCs w:val="20"/>
        </w:rPr>
        <w:t>: instrumento de planejamento das ações de recuperação contendo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metodologias para conduzir a regeneração da vegetação nativa e ou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recomposição de áreas;</w:t>
      </w:r>
    </w:p>
    <w:p w14:paraId="6A3C2A1A" w14:textId="77777777" w:rsidR="0055269F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XIV - Remanescente de vegetação nativa</w:t>
      </w:r>
      <w:r w:rsidRPr="00B84925">
        <w:rPr>
          <w:rFonts w:ascii="Arial" w:hAnsi="Arial" w:cs="Arial"/>
          <w:sz w:val="20"/>
          <w:szCs w:val="20"/>
        </w:rPr>
        <w:t>: área com vegetação nativa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estágio primário ou secundário avançado de regeneração;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7E2DE225" w14:textId="477CF924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>XV - Recomposição</w:t>
      </w:r>
      <w:r w:rsidRPr="00B84925">
        <w:rPr>
          <w:rFonts w:ascii="Arial" w:hAnsi="Arial" w:cs="Arial"/>
          <w:sz w:val="20"/>
          <w:szCs w:val="20"/>
        </w:rPr>
        <w:t>: restituição de ecossistemas ou de comunidade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biológica nativa degradada e/ou alterada a condição não degradada, que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pode ser diferente de sua condição original;</w:t>
      </w:r>
    </w:p>
    <w:p w14:paraId="24AB21EF" w14:textId="759D3986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XVI - Regularização Ambiental</w:t>
      </w:r>
      <w:r w:rsidRPr="00B84925">
        <w:rPr>
          <w:rFonts w:ascii="Arial" w:hAnsi="Arial" w:cs="Arial"/>
          <w:sz w:val="20"/>
          <w:szCs w:val="20"/>
        </w:rPr>
        <w:t>: atividades desenvolvidas e implementadas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imóvel rural, que visem a atender o disposto na legislação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e, de forma prioritária, à manutenção e recuperação de Áreas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Permanente, de Reserva Legal e de Uso Restrito, bem como à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compensação de Reserva Legal, quando couber;</w:t>
      </w:r>
    </w:p>
    <w:p w14:paraId="7AED9EAA" w14:textId="7DF5B440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XVII - Reserva Legal</w:t>
      </w:r>
      <w:r w:rsidRPr="00B84925">
        <w:rPr>
          <w:rFonts w:ascii="Arial" w:hAnsi="Arial" w:cs="Arial"/>
          <w:sz w:val="20"/>
          <w:szCs w:val="20"/>
        </w:rPr>
        <w:t>: área localizada no interior de uma propriedade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posse rural, delimitada nos termos do art. 12, da Lei n.º 12.651, de 25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maio de 2012, com a função de assegurar o uso econômico de modo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sustentável dos recursos naturais do imóvel rural, auxiliar a conservação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 a reabilitação dos processos ecológicos e promover a conservação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biodiversidade, bem como o abrigo e a proteção de fauna silvestre e da flora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nativa;</w:t>
      </w:r>
    </w:p>
    <w:p w14:paraId="701E0F21" w14:textId="659B66D3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XVIII - Sistema Agroflorestal</w:t>
      </w:r>
      <w:r w:rsidRPr="00B84925">
        <w:rPr>
          <w:rFonts w:ascii="Arial" w:hAnsi="Arial" w:cs="Arial"/>
          <w:sz w:val="20"/>
          <w:szCs w:val="20"/>
        </w:rPr>
        <w:t>: forma de uso e manejo da terra, na qual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árvores ou arbustos são utilizados em conjunto com a agricultura e ou com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animais em uma mesma área, de maneira simultânea ou numa sequência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tempo, devendo incluir pelo menos uma espécie florestal arbórea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arbustiva, combinada com uma ou mais espécies agrícolas e ou animais,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fornecendo produtos úteis ao produtor e contribuindo para a manutenção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fertilidade do solo;</w:t>
      </w:r>
    </w:p>
    <w:p w14:paraId="500F927F" w14:textId="7EE335D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XIX - Termo de Compromisso</w:t>
      </w:r>
      <w:r w:rsidRPr="00B84925">
        <w:rPr>
          <w:rFonts w:ascii="Arial" w:hAnsi="Arial" w:cs="Arial"/>
          <w:sz w:val="20"/>
          <w:szCs w:val="20"/>
        </w:rPr>
        <w:t>: documento formal de adesão ao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Programa de Regularização Ambiental - PRA, que contenha, no mínimo,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os compromissos de manter ou recuperar as Áreas de Preservação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Permanente, de Reserva Legal e de Uso Restrito do imóvel rural ou, quando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for o caso, de compensar Áreas de Reserva Legal.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7DF67C09" w14:textId="219CB1A2" w:rsidR="00B84925" w:rsidRPr="00B84925" w:rsidRDefault="00B84925" w:rsidP="00023DBD">
      <w:pPr>
        <w:pStyle w:val="Ttulo1"/>
      </w:pPr>
      <w:bookmarkStart w:id="1" w:name="_Toc42531520"/>
      <w:r w:rsidRPr="00B84925">
        <w:t>CAPÍTULO II</w:t>
      </w:r>
      <w:r w:rsidR="00023DBD">
        <w:t xml:space="preserve"> - </w:t>
      </w:r>
      <w:r w:rsidRPr="00B84925">
        <w:t>DO PROGRAMA DE REGULARIZAÇÃO AMBIENTAL</w:t>
      </w:r>
      <w:bookmarkEnd w:id="1"/>
    </w:p>
    <w:p w14:paraId="74037739" w14:textId="2EF24AAD" w:rsidR="00B84925" w:rsidRPr="00B84925" w:rsidRDefault="00B84925" w:rsidP="00023DBD">
      <w:pPr>
        <w:pStyle w:val="Ttulo2"/>
      </w:pPr>
      <w:bookmarkStart w:id="2" w:name="_Toc42531521"/>
      <w:r w:rsidRPr="00B84925">
        <w:t>Seção I</w:t>
      </w:r>
      <w:r w:rsidR="00023DBD">
        <w:t xml:space="preserve"> - </w:t>
      </w:r>
      <w:r w:rsidRPr="00B84925">
        <w:t>Das disposições gerais</w:t>
      </w:r>
      <w:bookmarkEnd w:id="2"/>
    </w:p>
    <w:p w14:paraId="6926CFB3" w14:textId="5F6D76E1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3.º </w:t>
      </w:r>
      <w:r w:rsidRPr="00B84925">
        <w:rPr>
          <w:rFonts w:ascii="Arial" w:hAnsi="Arial" w:cs="Arial"/>
          <w:sz w:val="20"/>
          <w:szCs w:val="20"/>
        </w:rPr>
        <w:t>Os imóveis rurais que apresentarem passivo ambiental nas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Áreas de Preservação Permanente, Reserva Legal e Áreas de Uso Restrito,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são obrigados a promover a regularização ambiental, de acordo com 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parâmetros estabelecidos pela Lei Federal n.º 12.651, de 25 de maio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2012, independentemente da adesão ao Programa de Regularização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- PRA, estando sujeitos às autuações e sanções previstas em lei.</w:t>
      </w:r>
    </w:p>
    <w:p w14:paraId="4A079D4C" w14:textId="131DC805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4.º </w:t>
      </w:r>
      <w:r w:rsidRPr="00B84925">
        <w:rPr>
          <w:rFonts w:ascii="Arial" w:hAnsi="Arial" w:cs="Arial"/>
          <w:sz w:val="20"/>
          <w:szCs w:val="20"/>
        </w:rPr>
        <w:t>Poderão aderir ao Programa de Regularização Ambiental - PRA,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Estado do Amazonas, aqueles proprietários ou possuidores de imóveis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rurais que declarem, no CAR, passivos ambientais relativos às Áreas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Permanente, de Reserva Legal ou de Uso Restrito, anteriores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22 de julho de 2008, nos termos da Lei Federal n.º 12.651, de 25 de maio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2012, e demais legislações aplicáveis.</w:t>
      </w:r>
    </w:p>
    <w:p w14:paraId="759C5ACB" w14:textId="18EA296E" w:rsidR="00B84925" w:rsidRPr="00B84925" w:rsidRDefault="00B84925" w:rsidP="004A05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5.º </w:t>
      </w:r>
      <w:r w:rsidRPr="00B84925">
        <w:rPr>
          <w:rFonts w:ascii="Arial" w:hAnsi="Arial" w:cs="Arial"/>
          <w:sz w:val="20"/>
          <w:szCs w:val="20"/>
        </w:rPr>
        <w:t>A adesão ao PRA visa apenas à regularização ambiental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rural e não gera, em nenhuma hipótese, qualquer expectativa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direito à regularização fundiária ou ao reconhecimento de posse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propriedade de imóveis rurais.</w:t>
      </w:r>
    </w:p>
    <w:p w14:paraId="4AED8313" w14:textId="7E1955B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6.º </w:t>
      </w:r>
      <w:r w:rsidRPr="00B84925">
        <w:rPr>
          <w:rFonts w:ascii="Arial" w:hAnsi="Arial" w:cs="Arial"/>
          <w:sz w:val="20"/>
          <w:szCs w:val="20"/>
        </w:rPr>
        <w:t>O prazo legal para a adesão ao PRA será aquele definido em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regulamento federal para inscrição no CAR, conforme §2.º do art. 59 da Lei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n.º 12.651, de 25 de aio de 2012.</w:t>
      </w:r>
    </w:p>
    <w:p w14:paraId="74B72666" w14:textId="6FC61119" w:rsidR="00B84925" w:rsidRPr="00B84925" w:rsidRDefault="00B84925" w:rsidP="00023DBD">
      <w:pPr>
        <w:pStyle w:val="Ttulo2"/>
      </w:pPr>
      <w:bookmarkStart w:id="3" w:name="_Toc42531522"/>
      <w:r w:rsidRPr="00B84925">
        <w:t>Seção II</w:t>
      </w:r>
      <w:r w:rsidR="00023DBD">
        <w:t xml:space="preserve"> - </w:t>
      </w:r>
      <w:r w:rsidRPr="00B84925">
        <w:t>Dos Requisitos para Adesão ao Programa de Regularização</w:t>
      </w:r>
      <w:r w:rsidR="00023DBD">
        <w:t xml:space="preserve"> </w:t>
      </w:r>
      <w:r w:rsidRPr="00B84925">
        <w:t>Ambiental - PRA</w:t>
      </w:r>
      <w:bookmarkEnd w:id="3"/>
    </w:p>
    <w:p w14:paraId="6D7A871B" w14:textId="3ECF5C6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7.º </w:t>
      </w:r>
      <w:r w:rsidRPr="00B84925">
        <w:rPr>
          <w:rFonts w:ascii="Arial" w:hAnsi="Arial" w:cs="Arial"/>
          <w:sz w:val="20"/>
          <w:szCs w:val="20"/>
        </w:rPr>
        <w:t>É requisito para adesão ao PRA a inscrição prévia do imóvel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rural no CAR com a identificação dos passivos ambientais às Áreas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 de Reserva Legal e de Uso Restrito.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7C771DDB" w14:textId="6807E1F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8.º </w:t>
      </w:r>
      <w:r w:rsidRPr="00B84925">
        <w:rPr>
          <w:rFonts w:ascii="Arial" w:hAnsi="Arial" w:cs="Arial"/>
          <w:sz w:val="20"/>
          <w:szCs w:val="20"/>
        </w:rPr>
        <w:t>O proprietário ou possuidor de imóvel rural, que possua passivo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em Áreas de Preservação Permanente, Uso Restrito e Reserva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Legal, anterior a 22 de julho de 2008, deve manifestar o interesse de aderir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PRA, observado o prazo legal, no momento da inscrição no CAR.</w:t>
      </w:r>
    </w:p>
    <w:p w14:paraId="2CAD1393" w14:textId="277310F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§ 1.º </w:t>
      </w:r>
      <w:r w:rsidRPr="00B84925">
        <w:rPr>
          <w:rFonts w:ascii="Arial" w:hAnsi="Arial" w:cs="Arial"/>
          <w:sz w:val="20"/>
          <w:szCs w:val="20"/>
        </w:rPr>
        <w:t>Os proprietários e possuidores rurais que, no momento do envio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cadastro do CAR, não manifestaram o interesse de adesão ao PRA, poderão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retificar essa informação, até o início da análise do CAR.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538BBD0A" w14:textId="1DE6F61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Para efeitos de cumprimento do prazo de solicitação de adesão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PRA, fica considerada a data de envio das informações cadastradas no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SICAR.</w:t>
      </w:r>
    </w:p>
    <w:p w14:paraId="7E9C7480" w14:textId="7FAE0B4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9.º </w:t>
      </w:r>
      <w:r w:rsidRPr="00B84925">
        <w:rPr>
          <w:rFonts w:ascii="Arial" w:hAnsi="Arial" w:cs="Arial"/>
          <w:sz w:val="20"/>
          <w:szCs w:val="20"/>
        </w:rPr>
        <w:t>Após realizada a análise do CAR e constatada a necessidade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regularização ambiental do imóvel, em razão da existência de passivos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ambientais relacionados às Áreas de Preservação Permanente, Uso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Restrito e Reserva Legal, anteriores a 22 de julho de 2008, o proprietário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possuidor rural que não manifestou o interesse de aderir ao PRA no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momento da inscrição, será notificado para que, no prazo de 90 (noventa)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dias, proceda com a adesão ao PRA.</w:t>
      </w:r>
    </w:p>
    <w:p w14:paraId="01E849F0" w14:textId="6354FB8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O não atendimento à notificação para a adesão ao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PRA, no prazo especificado, caracterizará recusa aos benefícios previstos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PRA, poderá acarretar sanções previstas no Art. 70 da Lei Federal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n.º 9.605, de 12 de fevereiro de 1998 e do Art. 80 do Decreto Federal n.º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6.514, de 22 de julho de 2008, caso as ações de recuperação dos passivos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ambientais não sejam implementadas.</w:t>
      </w:r>
    </w:p>
    <w:p w14:paraId="115530A9" w14:textId="507CE89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10. </w:t>
      </w:r>
      <w:r w:rsidRPr="00B84925">
        <w:rPr>
          <w:rFonts w:ascii="Arial" w:hAnsi="Arial" w:cs="Arial"/>
          <w:sz w:val="20"/>
          <w:szCs w:val="20"/>
        </w:rPr>
        <w:t>A efetiva adesão ao PRA ocorrerá após a publicação do Termo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Compromisso, analisado, aprovado e assinado pelo Órgão Executor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Política Ambiental Estadual.</w:t>
      </w:r>
    </w:p>
    <w:p w14:paraId="6FE6FBA5" w14:textId="7DDEC5B9" w:rsidR="00B84925" w:rsidRPr="00B84925" w:rsidRDefault="00B84925" w:rsidP="00023DBD">
      <w:pPr>
        <w:pStyle w:val="Ttulo2"/>
      </w:pPr>
      <w:bookmarkStart w:id="4" w:name="_Toc42531523"/>
      <w:r w:rsidRPr="00B84925">
        <w:t>Seção III</w:t>
      </w:r>
      <w:r w:rsidR="00023DBD">
        <w:t xml:space="preserve"> - </w:t>
      </w:r>
      <w:r w:rsidRPr="00B84925">
        <w:t>Do Termo de compromisso</w:t>
      </w:r>
      <w:bookmarkEnd w:id="4"/>
    </w:p>
    <w:p w14:paraId="013CD7B4" w14:textId="5123C33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11. </w:t>
      </w:r>
      <w:r w:rsidRPr="00B84925">
        <w:rPr>
          <w:rFonts w:ascii="Arial" w:hAnsi="Arial" w:cs="Arial"/>
          <w:sz w:val="20"/>
          <w:szCs w:val="20"/>
        </w:rPr>
        <w:t>O Termo de Compromisso é título executivo extrajudicial,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assinado pelo proprietário ou possuidor que aderir ao PRA e o Órgão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Ambiental, devendo a assinatura do Termo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Compromisso se dar após análise, adequação, quando necessária, 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aprovação da proposta de regularização dos passivos ambientais quantificados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Áreas de Preservação Permanente, Uso Restrito e Reserva Legal,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mediante convocação do órgão executor de meio ambiente.</w:t>
      </w:r>
    </w:p>
    <w:p w14:paraId="5BAA1B36" w14:textId="5EAF3FC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Deferido o pedido de adesão ao PRA, após análise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dos projetos e documentos exigidos pelo Órgão Executor da Política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Estadual, o interessado será convocado para que, no prazo de 30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(trinta) dias, assine o Termo de Compromisso.</w:t>
      </w:r>
    </w:p>
    <w:p w14:paraId="4130AD88" w14:textId="77777777" w:rsidR="0055269F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12. </w:t>
      </w:r>
      <w:r w:rsidRPr="00B84925">
        <w:rPr>
          <w:rFonts w:ascii="Arial" w:hAnsi="Arial" w:cs="Arial"/>
          <w:sz w:val="20"/>
          <w:szCs w:val="20"/>
        </w:rPr>
        <w:t>O Termo de Compromisso deverá ser firmado entre o Órgão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Estadual, e o seguinte compromissário: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4B304BFC" w14:textId="30DD9F2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proprietário ou possuidor do imóvel rural;</w:t>
      </w:r>
    </w:p>
    <w:p w14:paraId="24759AE2" w14:textId="19372B6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beneficiário da reforma agrária, com interveniência do Órgão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Reforma Agrária;</w:t>
      </w:r>
    </w:p>
    <w:p w14:paraId="3DA1562E" w14:textId="3FFBA36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a Instituição ou Entidade Representativa dos Povos ou Comunidades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Tradicionais, tratar de imóveis de uso coletivo.</w:t>
      </w:r>
    </w:p>
    <w:p w14:paraId="7173F3DB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13. </w:t>
      </w:r>
      <w:r w:rsidRPr="00B84925">
        <w:rPr>
          <w:rFonts w:ascii="Arial" w:hAnsi="Arial" w:cs="Arial"/>
          <w:sz w:val="20"/>
          <w:szCs w:val="20"/>
        </w:rPr>
        <w:t>O Termo de Compromisso deverá conter, no mínimo:</w:t>
      </w:r>
    </w:p>
    <w:p w14:paraId="41A4F56A" w14:textId="55AD996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r w:rsidRPr="00B84925">
        <w:rPr>
          <w:rFonts w:ascii="Arial" w:hAnsi="Arial" w:cs="Arial"/>
          <w:sz w:val="20"/>
          <w:szCs w:val="20"/>
        </w:rPr>
        <w:t>o nome, a qualificação e o endereço das partes compromissadas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dos representantes legais;</w:t>
      </w:r>
    </w:p>
    <w:p w14:paraId="566D75CA" w14:textId="5B7BC1D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dados da propriedade ou posse rural e o número da inscrição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no SICAR-AM;</w:t>
      </w:r>
    </w:p>
    <w:p w14:paraId="4ADBFC98" w14:textId="6C9F0BE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a localização e quantitativo das Áreas de Preservação Permanente,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Reserva Legal e de Uso Restrito a serem recompostas, regeneradas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compensadas, conforme o caso;</w:t>
      </w:r>
    </w:p>
    <w:p w14:paraId="72837188" w14:textId="4056440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descrição da proposta simplificada do proprietário ou possuidor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rural que vise à recomposição, regeneração ou compensação das áreas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referidas no inciso III;</w:t>
      </w:r>
    </w:p>
    <w:p w14:paraId="2A5A0A4E" w14:textId="02BC72A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 - </w:t>
      </w:r>
      <w:proofErr w:type="gramStart"/>
      <w:r w:rsidRPr="00B84925">
        <w:rPr>
          <w:rFonts w:ascii="Arial" w:hAnsi="Arial" w:cs="Arial"/>
          <w:sz w:val="20"/>
          <w:szCs w:val="20"/>
        </w:rPr>
        <w:t>prazos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para atendimento das opções constantes da proposta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prevista no inciso IV e o cronograma físico de execução das ações;</w:t>
      </w:r>
    </w:p>
    <w:p w14:paraId="3D412FEB" w14:textId="6D56889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VI - </w:t>
      </w:r>
      <w:proofErr w:type="gramStart"/>
      <w:r w:rsidRPr="00B84925">
        <w:rPr>
          <w:rFonts w:ascii="Arial" w:hAnsi="Arial" w:cs="Arial"/>
          <w:sz w:val="20"/>
          <w:szCs w:val="20"/>
        </w:rPr>
        <w:t>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relação de infrações ambientais cometidas antes de 22 de julho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2008, de acordo com o disposto no Art. 60 da Lei 12.651, de 25 de maio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2012, cujas autuações e sanções estão sujeitas à suspensão pela adesão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PRA, devendo constar o número dos autos de infração e dos respectivos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processos administrativos de apuração, se houver;</w:t>
      </w:r>
    </w:p>
    <w:p w14:paraId="5EC0B69A" w14:textId="77777777" w:rsidR="0055269F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VII - </w:t>
      </w:r>
      <w:r w:rsidRPr="00B84925">
        <w:rPr>
          <w:rFonts w:ascii="Arial" w:hAnsi="Arial" w:cs="Arial"/>
          <w:sz w:val="20"/>
          <w:szCs w:val="20"/>
        </w:rPr>
        <w:t>as multas ou sanções que poderão ser aplicadas aos proprietários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possuidores de imóveis rurais compromissados e os casos de rescisão,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decorrência do não cumprimento das obrigações nele pactuadas;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28FC8D61" w14:textId="027657D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VIII - </w:t>
      </w:r>
      <w:r w:rsidRPr="00B84925">
        <w:rPr>
          <w:rFonts w:ascii="Arial" w:hAnsi="Arial" w:cs="Arial"/>
          <w:sz w:val="20"/>
          <w:szCs w:val="20"/>
        </w:rPr>
        <w:t>o número da matrícula e do respectivo recibo de inscrição no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SICAR do imóvel rural cujo excedente à Área de Reserva Legal será utilizado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compensação, bem como as informações relativas à exata localização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área, nos termos do artigo 66, § 6.º da Lei Federal n.º 12.651, de 25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maio de 2012, caso houver;</w:t>
      </w:r>
    </w:p>
    <w:p w14:paraId="7BC88166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IX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foro competente para dirimir litígios entre as partes; e</w:t>
      </w:r>
    </w:p>
    <w:p w14:paraId="1E929BA7" w14:textId="07A1B7B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X - </w:t>
      </w:r>
      <w:proofErr w:type="gramStart"/>
      <w:r w:rsidRPr="00B84925">
        <w:rPr>
          <w:rFonts w:ascii="Arial" w:hAnsi="Arial" w:cs="Arial"/>
          <w:sz w:val="20"/>
          <w:szCs w:val="20"/>
        </w:rPr>
        <w:t>outras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informações eventualmente necessárias, a critério do Órgão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 e da Procuradoria Geral do Estado.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44D87DFF" w14:textId="5D5C033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Caso opte o interessado, no âmbito do PRA, pelo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saneamento do passivo de Reserva Legal, por meio de compensação, 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 de Compromisso deverá conter as informações relativas à exata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localização da área de que trata o art. 66, § 6.º, da Lei n.º 12.651, de 2012,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 o respectivo CAR.</w:t>
      </w:r>
    </w:p>
    <w:p w14:paraId="024B6ABA" w14:textId="730C4C3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14. </w:t>
      </w:r>
      <w:r w:rsidRPr="00B84925">
        <w:rPr>
          <w:rFonts w:ascii="Arial" w:hAnsi="Arial" w:cs="Arial"/>
          <w:sz w:val="20"/>
          <w:szCs w:val="20"/>
        </w:rPr>
        <w:t>O Termo de Compromisso fixará os prazos para a efetiva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recuperação das áreas degradadas e/ou alteradas, que não poderão ser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maiores que os prazos a seguir estipulados:</w:t>
      </w:r>
    </w:p>
    <w:p w14:paraId="118602F9" w14:textId="632E639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até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10 (dez) anos, para as Áreas de Preservação Permanente,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abrangendo, a cada dois anos, 1/5 (um quinto) da área total a ser recuperada;</w:t>
      </w:r>
    </w:p>
    <w:p w14:paraId="1A177922" w14:textId="582DB7B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até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20 (vinte) anos, para as Áreas de Reserva Legal, abrangendo,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cada 02 (dois) anos, 1/10 (um décimo) da área total a ser recuperada; e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30C12610" w14:textId="52780A1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até 10 (dez) anos, para as Áreas de Uso Restrito, abrangendo,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cada 02 (dois) anos, 1/5 (um quinto) da área total a ser recuperada.</w:t>
      </w:r>
    </w:p>
    <w:p w14:paraId="441136E5" w14:textId="383AF09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15. </w:t>
      </w:r>
      <w:r w:rsidRPr="00B84925">
        <w:rPr>
          <w:rFonts w:ascii="Arial" w:hAnsi="Arial" w:cs="Arial"/>
          <w:sz w:val="20"/>
          <w:szCs w:val="20"/>
        </w:rPr>
        <w:t>A transmissão do imóvel rural a qualquer título, o desmembramento,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B84925">
        <w:rPr>
          <w:rFonts w:ascii="Arial" w:hAnsi="Arial" w:cs="Arial"/>
          <w:sz w:val="20"/>
          <w:szCs w:val="20"/>
        </w:rPr>
        <w:t>remembramento</w:t>
      </w:r>
      <w:proofErr w:type="spellEnd"/>
      <w:r w:rsidRPr="00B84925">
        <w:rPr>
          <w:rFonts w:ascii="Arial" w:hAnsi="Arial" w:cs="Arial"/>
          <w:sz w:val="20"/>
          <w:szCs w:val="20"/>
        </w:rPr>
        <w:t xml:space="preserve"> ou a retificação de seus limites não eliminam e nem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alteram as obrigações de manutenção da vegetação natural e recuperação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passivos ambientais, assumidas no Termo de Compromisso, sendo que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as informações devem ser atualizadas no SICAR/AM.</w:t>
      </w:r>
    </w:p>
    <w:p w14:paraId="50E18650" w14:textId="0BF5CA4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16. </w:t>
      </w:r>
      <w:r w:rsidRPr="00B84925">
        <w:rPr>
          <w:rFonts w:ascii="Arial" w:hAnsi="Arial" w:cs="Arial"/>
          <w:sz w:val="20"/>
          <w:szCs w:val="20"/>
        </w:rPr>
        <w:t>O Termo de Compromisso firmado somente poderá ser alterado,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comum acordo com o Órgão Executor da Política Ambiental Estadual,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razão de evolução tecnológica, caso fortuito ou força maior.</w:t>
      </w:r>
    </w:p>
    <w:p w14:paraId="0F3DC7E0" w14:textId="44CF267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17. </w:t>
      </w:r>
      <w:r w:rsidRPr="00B84925">
        <w:rPr>
          <w:rFonts w:ascii="Arial" w:hAnsi="Arial" w:cs="Arial"/>
          <w:sz w:val="20"/>
          <w:szCs w:val="20"/>
        </w:rPr>
        <w:t>Quando houver necessidade de alteração das obrigações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pactuadas ou das especificações técnicas, deverá ser encaminhada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solicitação, com justificativa, ao Órgão Executor da Política Ambiental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Estadual, para análise e deliberação.</w:t>
      </w:r>
    </w:p>
    <w:p w14:paraId="479CD468" w14:textId="7C977C2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 xml:space="preserve">O disposto no </w:t>
      </w:r>
      <w:r w:rsidRPr="00B84925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B84925">
        <w:rPr>
          <w:rFonts w:ascii="Arial" w:hAnsi="Arial" w:cs="Arial"/>
          <w:sz w:val="20"/>
          <w:szCs w:val="20"/>
        </w:rPr>
        <w:t>não se aplica às hipóteses de regularização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Reserva Legal por meio da compensação, conforme disposto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parágrafo único do art. 2.º do Decreto Federal n.º 8.235, de 05 de maio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2014.</w:t>
      </w:r>
    </w:p>
    <w:p w14:paraId="09745C9A" w14:textId="07BE103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18. </w:t>
      </w:r>
      <w:r w:rsidRPr="00B84925">
        <w:rPr>
          <w:rFonts w:ascii="Arial" w:hAnsi="Arial" w:cs="Arial"/>
          <w:sz w:val="20"/>
          <w:szCs w:val="20"/>
        </w:rPr>
        <w:t>Após a assinatura do Termo de Compromisso, o proprietário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possuidor poderá requerer a suspensão de autuações e sanções decorrentes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infrações cometidas antes de 22 de julho de 2008, nos termos do § 4°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artigo 59 da Lei Federal n° 12.651, de 25 de maio de 2012.</w:t>
      </w:r>
    </w:p>
    <w:p w14:paraId="28CDB1D6" w14:textId="65CD31D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 xml:space="preserve">A suspensão de que trata o </w:t>
      </w:r>
      <w:r w:rsidRPr="00B84925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B84925">
        <w:rPr>
          <w:rFonts w:ascii="Arial" w:hAnsi="Arial" w:cs="Arial"/>
          <w:sz w:val="20"/>
          <w:szCs w:val="20"/>
        </w:rPr>
        <w:t>deste artigo não impede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aplicação de penalidade a infrações cometidas a partir de 22 de julho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2008, conforme disposto no § 4.o do art. 59 da Lei no 12.651, de 25 de maio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2012.</w:t>
      </w:r>
    </w:p>
    <w:p w14:paraId="2FDE6A61" w14:textId="4A1175D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§ 2.º </w:t>
      </w:r>
      <w:r w:rsidRPr="00B84925">
        <w:rPr>
          <w:rFonts w:ascii="Arial" w:hAnsi="Arial" w:cs="Arial"/>
          <w:sz w:val="20"/>
          <w:szCs w:val="20"/>
        </w:rPr>
        <w:t>Enquanto estiver sendo cumprido o Termo de Compromisso pelos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proprietários ou possuidores de imóveis rurais, ficará suspensa a aplicação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sanções administrativas, associadas aos fatos que deram causa à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celebração do Termo de Compromisso, conforme disposto no § 5.º do art. 59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Lei n” 12.651, de 2012.</w:t>
      </w:r>
    </w:p>
    <w:p w14:paraId="196C3F17" w14:textId="2ACDC0B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19. </w:t>
      </w:r>
      <w:r w:rsidRPr="00B84925">
        <w:rPr>
          <w:rFonts w:ascii="Arial" w:hAnsi="Arial" w:cs="Arial"/>
          <w:sz w:val="20"/>
          <w:szCs w:val="20"/>
        </w:rPr>
        <w:t>Após a assinatura do Termo de Compromisso, o Órgão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 fará a inserção das informações 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das obrigações de regularização ambiental no SICAR-AM.</w:t>
      </w:r>
    </w:p>
    <w:p w14:paraId="5F4EC4A5" w14:textId="64C1CDA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20. </w:t>
      </w:r>
      <w:r w:rsidRPr="00B84925">
        <w:rPr>
          <w:rFonts w:ascii="Arial" w:hAnsi="Arial" w:cs="Arial"/>
          <w:sz w:val="20"/>
          <w:szCs w:val="20"/>
        </w:rPr>
        <w:t>O desmatamento irregular, posterior a 22 de julho de 2008,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Áreas de Preservação Permanente, Área de Uso Restrito e de Reserva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Legal, serão conduzidos à regularização nos termos do artigo 79-A, da Lei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n.º 9.605, de 12 de fevereiro de 1998, sem a aplicação das reduções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Área de Preservação Permanente ou compensações de Reserva Legal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outro imóvel e sem prejuízo da responsabilização criminal e cível pelo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dano causado.</w:t>
      </w:r>
    </w:p>
    <w:p w14:paraId="3A4836D2" w14:textId="248B927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Constatada a existência do desmatamento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mencionado no </w:t>
      </w:r>
      <w:r w:rsidRPr="00B84925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B84925">
        <w:rPr>
          <w:rFonts w:ascii="Arial" w:hAnsi="Arial" w:cs="Arial"/>
          <w:sz w:val="20"/>
          <w:szCs w:val="20"/>
        </w:rPr>
        <w:t>deste artigo, as atividades exercidas deverão ser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encerradas imediatamente e apresentado o PRAD pelo proprietário ou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possuidor do imóvel rural ao Órgão Executor da Política Ambiental Estadual.</w:t>
      </w:r>
    </w:p>
    <w:p w14:paraId="6A9D3705" w14:textId="04556BF1" w:rsidR="00B84925" w:rsidRPr="00B84925" w:rsidRDefault="00B84925" w:rsidP="00023DBD">
      <w:pPr>
        <w:pStyle w:val="Ttulo2"/>
      </w:pPr>
      <w:bookmarkStart w:id="5" w:name="_Toc42531524"/>
      <w:r w:rsidRPr="00B84925">
        <w:t>Seção IV</w:t>
      </w:r>
      <w:r w:rsidR="00023DBD">
        <w:t xml:space="preserve"> - </w:t>
      </w:r>
      <w:r w:rsidRPr="00B84925">
        <w:t>Do Projeto de Recuperação de Área Degradada e/ou Alterada - PRAD</w:t>
      </w:r>
      <w:bookmarkEnd w:id="5"/>
    </w:p>
    <w:p w14:paraId="55ACB3FD" w14:textId="034A138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21. </w:t>
      </w:r>
      <w:r w:rsidRPr="00B84925">
        <w:rPr>
          <w:rFonts w:ascii="Arial" w:hAnsi="Arial" w:cs="Arial"/>
          <w:sz w:val="20"/>
          <w:szCs w:val="20"/>
        </w:rPr>
        <w:t>O Projeto de Recuperação de Área Degradada e/ou Alterada -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PRAD descreverá as medidas previstas para recuperação dos passivos em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Áreas de Preservação Permanente, Reserva Legal e Áreas de Uso Restrito,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estejam indevidamente ocupadas ou desmaiadas.</w:t>
      </w:r>
    </w:p>
    <w:p w14:paraId="56CD7F1C" w14:textId="62FEB39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22. </w:t>
      </w:r>
      <w:r w:rsidRPr="00B84925">
        <w:rPr>
          <w:rFonts w:ascii="Arial" w:hAnsi="Arial" w:cs="Arial"/>
          <w:sz w:val="20"/>
          <w:szCs w:val="20"/>
        </w:rPr>
        <w:t>O Órgão Executor da Política Ambiental Estadual definirá e disponibilizará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roteiro para a apresentação do PRAD.</w:t>
      </w:r>
    </w:p>
    <w:p w14:paraId="5C5628DF" w14:textId="0C8AFF7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A critério do Órgão Executor da Política Ambiental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Estadual, o Projeto de Recuperação de Área Degradada e/ou Alterada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- PRAD poderá ser substituído por Projeto de Recuperação de Área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Degradada e Alterada Simplificado - PRAD;</w:t>
      </w:r>
    </w:p>
    <w:p w14:paraId="43592F82" w14:textId="32F7FE1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23. </w:t>
      </w:r>
      <w:r w:rsidRPr="00B84925">
        <w:rPr>
          <w:rFonts w:ascii="Arial" w:hAnsi="Arial" w:cs="Arial"/>
          <w:sz w:val="20"/>
          <w:szCs w:val="20"/>
        </w:rPr>
        <w:t>Verificada alguma inconformidade no PRAD, o interessado será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notificado para que, no prazo assinalado pelo Órgão Executor da Política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Estadual, proceda às correções, adequações ou complementações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necessárias, sob pena de não aprovação do respectivo projeto.</w:t>
      </w:r>
    </w:p>
    <w:p w14:paraId="7C382BAD" w14:textId="06A06B3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24. </w:t>
      </w:r>
      <w:r w:rsidRPr="00B84925">
        <w:rPr>
          <w:rFonts w:ascii="Arial" w:hAnsi="Arial" w:cs="Arial"/>
          <w:sz w:val="20"/>
          <w:szCs w:val="20"/>
        </w:rPr>
        <w:t>As atividades de regularização de Áreas de Preservação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Permanente, Reserva Legal e de Áreas de Uso Restrito poderão ser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iniciadas, a qualquer momento, mesmo antes da data da apresentação do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 de Compromisso e do PRAD, independentemente de manifestação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órgão executor de meio ambiente, e, caso necessário, adequadas após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análise pelo mesmo órgão.</w:t>
      </w:r>
    </w:p>
    <w:p w14:paraId="527934A5" w14:textId="56C7919C" w:rsidR="00B84925" w:rsidRPr="00B84925" w:rsidRDefault="00B84925" w:rsidP="00023DBD">
      <w:pPr>
        <w:pStyle w:val="Ttulo1"/>
      </w:pPr>
      <w:bookmarkStart w:id="6" w:name="_Toc42531525"/>
      <w:r w:rsidRPr="00B84925">
        <w:t>CAPÍTULO III</w:t>
      </w:r>
      <w:r w:rsidR="00023DBD">
        <w:t xml:space="preserve"> - </w:t>
      </w:r>
      <w:r w:rsidRPr="00B84925">
        <w:t>DA REGULARIZAÇÃO DAS ÁREAS DE PRESERVAÇÃO PERMANENTE</w:t>
      </w:r>
      <w:bookmarkEnd w:id="6"/>
    </w:p>
    <w:p w14:paraId="060D3B02" w14:textId="220D8D4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25. </w:t>
      </w:r>
      <w:r w:rsidRPr="00B84925">
        <w:rPr>
          <w:rFonts w:ascii="Arial" w:hAnsi="Arial" w:cs="Arial"/>
          <w:sz w:val="20"/>
          <w:szCs w:val="20"/>
        </w:rPr>
        <w:t>O proprietário ou possuidor de imóvel rural, que possua passivo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em Áreas de Preservação Permanente deverá regularizar sua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situação, independentemente da adesão ao PRA, adotando as seguintes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alternativas, isolada ou conjuntamente:</w:t>
      </w:r>
    </w:p>
    <w:p w14:paraId="449D7054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condução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regeneração natural de espécies nativas;</w:t>
      </w:r>
    </w:p>
    <w:p w14:paraId="66EB0D9F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plantio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espécies nativas;</w:t>
      </w:r>
    </w:p>
    <w:p w14:paraId="2ABD109C" w14:textId="77777777" w:rsidR="0055269F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plantio de espécies nativas conjugado com a condução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regeneração natural de espécies nativas; e</w:t>
      </w:r>
      <w:r w:rsidR="0055269F">
        <w:rPr>
          <w:rFonts w:ascii="Arial" w:hAnsi="Arial" w:cs="Arial"/>
          <w:sz w:val="20"/>
          <w:szCs w:val="20"/>
        </w:rPr>
        <w:t xml:space="preserve"> </w:t>
      </w:r>
    </w:p>
    <w:p w14:paraId="40A34E4D" w14:textId="67D33CC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IV - </w:t>
      </w:r>
      <w:r w:rsidRPr="00B84925">
        <w:rPr>
          <w:rFonts w:ascii="Arial" w:hAnsi="Arial" w:cs="Arial"/>
          <w:sz w:val="20"/>
          <w:szCs w:val="20"/>
        </w:rPr>
        <w:t>plantio intercalado de espécies lenhosas, perenes ou de ciclo longo,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exóticas com nativas de ocorrência regional, em até 50% (cinquenta por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cento) da área total a ser recomposta, no caso dos imóveis a que se refere 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artigo 3.º, inciso V, da Lei Federal n.º 12.651, de 25 de maio de 2012.</w:t>
      </w:r>
    </w:p>
    <w:p w14:paraId="01730013" w14:textId="5E6C57E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Ressalvado o disposto no inciso IV deste artigo, as Áreas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 deverão ser recuperadas exclusivamente com 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utilização de espécies nativas.</w:t>
      </w:r>
    </w:p>
    <w:p w14:paraId="1D130C3F" w14:textId="284DE2A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Os imóveis rurais que possuem desmatamento em Área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Permanente, em data anterior a 22 de julho de 2008, deverão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realizar a recomposição da faixa marginal, conforme os parâmetros descritos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nos artigos 61-A e 61-B da Lei Federal n.º 12.651, de 25 de maio de 2012.</w:t>
      </w:r>
    </w:p>
    <w:p w14:paraId="5D130BFA" w14:textId="7BFBD47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3.º </w:t>
      </w:r>
      <w:r w:rsidRPr="00B84925">
        <w:rPr>
          <w:rFonts w:ascii="Arial" w:hAnsi="Arial" w:cs="Arial"/>
          <w:sz w:val="20"/>
          <w:szCs w:val="20"/>
        </w:rPr>
        <w:t>Os imóveis rurais que possuem desmatamento em Área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Permanente, em data posterior a 22 de julho de 2008, não terão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acesso aos benefícios do PRA e deverão realizar a recomposição integral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faixa marginal, conforme os parâmetros descritos nos artigos 42 e 5.º da Lei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n° 12.651, de 25 de maio de 2012.</w:t>
      </w:r>
    </w:p>
    <w:p w14:paraId="7822F176" w14:textId="1420C43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26. </w:t>
      </w:r>
      <w:r w:rsidRPr="00B84925">
        <w:rPr>
          <w:rFonts w:ascii="Arial" w:hAnsi="Arial" w:cs="Arial"/>
          <w:sz w:val="20"/>
          <w:szCs w:val="20"/>
        </w:rPr>
        <w:t>A manutenção de atividades consolidadas antes de 22 de julho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2008 em Áreas de Preservação Permanente, observados os limites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impostos nos art. 61-A a 65 da Lei Federal n.º 12.651, de 25 de maio de 2012,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 restringirá ao disposto no Termo de Compromisso, conforme orientações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técnicas expedidas pelo Órgão Executor da Política Ambiental Estadual.</w:t>
      </w:r>
    </w:p>
    <w:p w14:paraId="5FAA42C1" w14:textId="3A3CF69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27. </w:t>
      </w:r>
      <w:r w:rsidRPr="00B84925">
        <w:rPr>
          <w:rFonts w:ascii="Arial" w:hAnsi="Arial" w:cs="Arial"/>
          <w:sz w:val="20"/>
          <w:szCs w:val="20"/>
        </w:rPr>
        <w:t>Os parcelamentos de solo urbano deverão respeitar as Áreas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Preservação Permanente, previstas na Lei Federal n.º 12.651, de 25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maio de 2012.</w:t>
      </w:r>
    </w:p>
    <w:p w14:paraId="1FB8AD37" w14:textId="2E00650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28. </w:t>
      </w:r>
      <w:r w:rsidRPr="00B84925">
        <w:rPr>
          <w:rFonts w:ascii="Arial" w:hAnsi="Arial" w:cs="Arial"/>
          <w:sz w:val="20"/>
          <w:szCs w:val="20"/>
        </w:rPr>
        <w:t>A regularização do passivo ambiental da Área de Preservação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 deverá ser concluída em até 10 (dez) anos, abrangendo a cada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dois anos, 1/5 (um quinto) da área total a ser recuperada.</w:t>
      </w:r>
    </w:p>
    <w:p w14:paraId="60751975" w14:textId="034BC1B6" w:rsidR="00B84925" w:rsidRPr="00B84925" w:rsidRDefault="00B84925" w:rsidP="00023DBD">
      <w:pPr>
        <w:pStyle w:val="Ttulo1"/>
      </w:pPr>
      <w:bookmarkStart w:id="7" w:name="_Toc42531526"/>
      <w:r w:rsidRPr="00B84925">
        <w:t>CAPÍTULO IV</w:t>
      </w:r>
      <w:r w:rsidR="00023DBD">
        <w:t xml:space="preserve"> - </w:t>
      </w:r>
      <w:r w:rsidRPr="00B84925">
        <w:t>DA REGULARIZAÇÃO DAS ÁREAS DE RESERVA LEGAL</w:t>
      </w:r>
      <w:bookmarkEnd w:id="7"/>
    </w:p>
    <w:p w14:paraId="075E9372" w14:textId="6B402F43" w:rsidR="00B84925" w:rsidRPr="00B84925" w:rsidRDefault="00B84925" w:rsidP="00023DBD">
      <w:pPr>
        <w:pStyle w:val="Ttulo2"/>
      </w:pPr>
      <w:bookmarkStart w:id="8" w:name="_Toc42531527"/>
      <w:r w:rsidRPr="00B84925">
        <w:t xml:space="preserve">Seção I </w:t>
      </w:r>
      <w:r w:rsidR="00023DBD">
        <w:t xml:space="preserve">- </w:t>
      </w:r>
      <w:r w:rsidRPr="00B84925">
        <w:t>Das Disposições Gerais</w:t>
      </w:r>
      <w:bookmarkEnd w:id="8"/>
    </w:p>
    <w:p w14:paraId="3313A0EB" w14:textId="059AF85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29. </w:t>
      </w:r>
      <w:r w:rsidRPr="00B84925">
        <w:rPr>
          <w:rFonts w:ascii="Arial" w:hAnsi="Arial" w:cs="Arial"/>
          <w:sz w:val="20"/>
          <w:szCs w:val="20"/>
        </w:rPr>
        <w:t>Todo imóvel rural deve manter área com cobertura de vegetação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nativa, a título de Reserva Legal, sem prejuízo da aplicação das normas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sobre as Áreas de Preservação Permanente, observados os percentuais estabelecidos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no art. 12 da Lei </w:t>
      </w:r>
      <w:proofErr w:type="spellStart"/>
      <w:r w:rsidRPr="00B84925">
        <w:rPr>
          <w:rFonts w:ascii="Arial" w:hAnsi="Arial" w:cs="Arial"/>
          <w:sz w:val="20"/>
          <w:szCs w:val="20"/>
        </w:rPr>
        <w:t>n.°</w:t>
      </w:r>
      <w:proofErr w:type="spellEnd"/>
      <w:r w:rsidRPr="00B84925">
        <w:rPr>
          <w:rFonts w:ascii="Arial" w:hAnsi="Arial" w:cs="Arial"/>
          <w:sz w:val="20"/>
          <w:szCs w:val="20"/>
        </w:rPr>
        <w:t xml:space="preserve"> 12.651, de 25 de maio de 2012.</w:t>
      </w:r>
    </w:p>
    <w:p w14:paraId="3F47F90C" w14:textId="39B7E78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Os proprietários ou possuidores de imóveis rurais, que realizaram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supressão de vegetação nativa, respeitando os limites impostos pela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legislação em vigor à época em que ocorreu a supressão, são dispensados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promover a regularização dos percentuais de Reserva Legal exigidos na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Lei Federal n.º 12.651, de 25 de maio de 2012.</w:t>
      </w:r>
    </w:p>
    <w:p w14:paraId="60A25B8A" w14:textId="700C1A4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 xml:space="preserve">Para os fins do disposto no </w:t>
      </w:r>
      <w:r w:rsidRPr="00B84925">
        <w:rPr>
          <w:rFonts w:ascii="Arial" w:hAnsi="Arial" w:cs="Arial"/>
          <w:i/>
          <w:iCs/>
          <w:sz w:val="20"/>
          <w:szCs w:val="20"/>
        </w:rPr>
        <w:t>caput</w:t>
      </w:r>
      <w:r w:rsidRPr="00B84925">
        <w:rPr>
          <w:rFonts w:ascii="Arial" w:hAnsi="Arial" w:cs="Arial"/>
          <w:sz w:val="20"/>
          <w:szCs w:val="20"/>
        </w:rPr>
        <w:t>, considera-se que a alteração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manutenção de 50% (cinquenta por cento) para 80% (oitenta por cento)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vegetação natural em fitofisionomias florestais se deu pela Medida Provisória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n.º 1.511, de 25 de julho de 1996.</w:t>
      </w:r>
    </w:p>
    <w:p w14:paraId="50D400C8" w14:textId="02D17A1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3.º </w:t>
      </w:r>
      <w:r w:rsidRPr="00B84925">
        <w:rPr>
          <w:rFonts w:ascii="Arial" w:hAnsi="Arial" w:cs="Arial"/>
          <w:sz w:val="20"/>
          <w:szCs w:val="20"/>
        </w:rPr>
        <w:t>Os proprietários ou possuidores de imóveis rurais poderão provar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essas situações consolidadas por documentos, tais como, a descrição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fatos históricos de ocupação da região, registros de comercialização, dados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agropecuários da atividade, contratos e documentos bancários relativos à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produção, e por todos os outros meios de prova em direito admitidos.</w:t>
      </w:r>
    </w:p>
    <w:p w14:paraId="1FF1FE95" w14:textId="014ACEB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4.º </w:t>
      </w:r>
      <w:r w:rsidRPr="00B84925">
        <w:rPr>
          <w:rFonts w:ascii="Arial" w:hAnsi="Arial" w:cs="Arial"/>
          <w:sz w:val="20"/>
          <w:szCs w:val="20"/>
        </w:rPr>
        <w:t>Nos imóveis rurais que detinham, em 22 de julho de 2008,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área de até 04 (quatro) módulos fiscais e que possuam remanescente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vegetação nativa em percentual inferior ao previsto no artigo 12, da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Lei Federal n.º 12.651, de 25 de maio de 2012, a Reserva Legal será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constituída com a área ocupada com a vegetação nativa existente em 22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julho de 2008, vedadas novas conversões para uso alternativo do solo.</w:t>
      </w:r>
    </w:p>
    <w:p w14:paraId="40952B4D" w14:textId="2C3E8AB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Art. 30. </w:t>
      </w:r>
      <w:r w:rsidRPr="00B84925">
        <w:rPr>
          <w:rFonts w:ascii="Arial" w:hAnsi="Arial" w:cs="Arial"/>
          <w:sz w:val="20"/>
          <w:szCs w:val="20"/>
        </w:rPr>
        <w:t>O proprietário ou possuidor de imóvel rural, que detenha Área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Reserva Legal em extensão inferior ao mínimo legal, deverá regularizar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sua situação, independentemente de adesão ao PRA, adotando as seguintes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medidas alternativas, isolada ou conjuntamente:</w:t>
      </w:r>
    </w:p>
    <w:p w14:paraId="35AAECDC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recompor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a Reserva Legal;</w:t>
      </w:r>
    </w:p>
    <w:p w14:paraId="2CC62039" w14:textId="0137766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permitir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a regeneração natural da vegetação na área de Reserva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Legal; e</w:t>
      </w:r>
    </w:p>
    <w:p w14:paraId="47CEFE40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compensar a Reserva Legal,</w:t>
      </w:r>
    </w:p>
    <w:p w14:paraId="55E78DF2" w14:textId="385354F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31. </w:t>
      </w:r>
      <w:r w:rsidRPr="00B84925">
        <w:rPr>
          <w:rFonts w:ascii="Arial" w:hAnsi="Arial" w:cs="Arial"/>
          <w:sz w:val="20"/>
          <w:szCs w:val="20"/>
        </w:rPr>
        <w:t>Os proprietários ou possuidores que suprimiram, sem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autorização do órgão ambiental, florestas ou demais formas de vegetação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nativa, após 22 de julho de 2008, não poderão utilizar o mecanismo de</w:t>
      </w:r>
      <w:r w:rsidR="0055269F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compensação previsto no inciso III do artigo anterior.</w:t>
      </w:r>
    </w:p>
    <w:p w14:paraId="29E5A5CF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 xml:space="preserve">A obrigação prevista no </w:t>
      </w:r>
      <w:r w:rsidRPr="00B84925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B84925">
        <w:rPr>
          <w:rFonts w:ascii="Arial" w:hAnsi="Arial" w:cs="Arial"/>
          <w:sz w:val="20"/>
          <w:szCs w:val="20"/>
        </w:rPr>
        <w:t>tem natureza real e é transmitida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sucessor, no caso de transferência de domínio ou posse do imóvel rural.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6F469829" w14:textId="23E27CE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O início do processo de adequação da Reserva Legal dar-se-á,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necessariamente, pela recuperação das Áreas de Preservação Permanente,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quando couber.</w:t>
      </w:r>
    </w:p>
    <w:p w14:paraId="298503BB" w14:textId="6E8E0E5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32. </w:t>
      </w:r>
      <w:r w:rsidRPr="00B84925">
        <w:rPr>
          <w:rFonts w:ascii="Arial" w:hAnsi="Arial" w:cs="Arial"/>
          <w:sz w:val="20"/>
          <w:szCs w:val="20"/>
        </w:rPr>
        <w:t>Os espelhos d’água naturais existentes nos imóveis rurais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poderão ser incluídos no cômputo da Área de Reserva Legal.</w:t>
      </w:r>
    </w:p>
    <w:p w14:paraId="139E944A" w14:textId="5874379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33. </w:t>
      </w:r>
      <w:r w:rsidRPr="00B84925">
        <w:rPr>
          <w:rFonts w:ascii="Arial" w:hAnsi="Arial" w:cs="Arial"/>
          <w:sz w:val="20"/>
          <w:szCs w:val="20"/>
        </w:rPr>
        <w:t>É obrigatória a suspensão imediata das atividades em Área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 desmatada irregularmente após 22 de julho de 2008.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769E2D10" w14:textId="7D1D20F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34. </w:t>
      </w:r>
      <w:r w:rsidRPr="00B84925">
        <w:rPr>
          <w:rFonts w:ascii="Arial" w:hAnsi="Arial" w:cs="Arial"/>
          <w:sz w:val="20"/>
          <w:szCs w:val="20"/>
        </w:rPr>
        <w:t>Proprietários ou possuidores rurais que aderirem ao PRA e que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tenham realizado desmatamento, em data anterior a 22 de julho de 2008,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poderão manter atividades produtivas nas áreas necessárias à recomposição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regeneração da Reserva Legal, ainda não abrangidas pelo cronograma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regularização, previsto no Termo de Compromisso, devendo adotar boas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práticas agronômicas, com vistas à conservação do solo e da água.</w:t>
      </w:r>
    </w:p>
    <w:p w14:paraId="5CA004CA" w14:textId="705AF8C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35. </w:t>
      </w:r>
      <w:r w:rsidRPr="00B84925">
        <w:rPr>
          <w:rFonts w:ascii="Arial" w:hAnsi="Arial" w:cs="Arial"/>
          <w:sz w:val="20"/>
          <w:szCs w:val="20"/>
        </w:rPr>
        <w:t>A responsabilidade plena pela manutenção das condições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conservação da área de Reserva Legal na propriedade ou posse rural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configura obrigação real, sendo vedada a alteração de sua destinação.</w:t>
      </w:r>
    </w:p>
    <w:p w14:paraId="527CEC01" w14:textId="71D1A8B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Em caso de supressão de vegetação nativa ou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fragmentação da área de Reserva Legal, por motivo de obra ou atividade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interesse social ou de utilidade pública, caberá ao responsável pelo empreendimento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adoção das medidas de compensação por meio de doação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área, equivalente para Unidade de Conservação de domínio público,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mesmo bioma, conforme critérios estabelecidos pelo órgão ambiental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estadual.</w:t>
      </w:r>
    </w:p>
    <w:p w14:paraId="6F136914" w14:textId="0665F84F" w:rsidR="00B84925" w:rsidRPr="00B84925" w:rsidRDefault="00B84925" w:rsidP="00023DBD">
      <w:pPr>
        <w:pStyle w:val="Ttulo2"/>
      </w:pPr>
      <w:bookmarkStart w:id="9" w:name="_Toc42531528"/>
      <w:r w:rsidRPr="00B84925">
        <w:t>Seção II</w:t>
      </w:r>
      <w:r w:rsidR="00023DBD">
        <w:t xml:space="preserve"> - </w:t>
      </w:r>
      <w:r w:rsidRPr="00B84925">
        <w:t>Da Recomposição da Reserva Legal</w:t>
      </w:r>
      <w:bookmarkEnd w:id="9"/>
    </w:p>
    <w:p w14:paraId="5352F8E8" w14:textId="42C5DA7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36. </w:t>
      </w:r>
      <w:r w:rsidRPr="00B84925">
        <w:rPr>
          <w:rFonts w:ascii="Arial" w:hAnsi="Arial" w:cs="Arial"/>
          <w:sz w:val="20"/>
          <w:szCs w:val="20"/>
        </w:rPr>
        <w:t>O proprietário ou possuidor, que pretender regularizar o passivo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da área de Reserva Legal, total ou parcialmente, mediante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recuperação das áreas degradadas ou alteradas, poderá regularizar sua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situação, independentemente da adesão ao PRA, adotando as seguintes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alternativas, isolada ou conjuntamente:</w:t>
      </w:r>
    </w:p>
    <w:p w14:paraId="3123CD59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condução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da regeneração natural de espécies nativas;</w:t>
      </w:r>
    </w:p>
    <w:p w14:paraId="4589ACD8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plantio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espécies, preferencialmente nativas;</w:t>
      </w:r>
    </w:p>
    <w:p w14:paraId="401E2110" w14:textId="319FF7D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plantio de espécies nativas, conjugado com a condução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regeneração natural.</w:t>
      </w:r>
    </w:p>
    <w:p w14:paraId="5984B127" w14:textId="17928B6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A recomposição da reserva legal poderá ser realizada mediante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plantio intercalado de espécies nativas com exóticas ou frutíferas, em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sistema agroflorestal, observados os seguintes parâmetros:</w:t>
      </w:r>
    </w:p>
    <w:p w14:paraId="096FBB40" w14:textId="25C0B63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plantio de espécies exóticas deverá ser combinado com as espécies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nativas de ocorrência regional;</w:t>
      </w:r>
    </w:p>
    <w:p w14:paraId="2DBE3275" w14:textId="4329C1C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área recomposta com espécies exóticas não poderá exceder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50% (cinquenta por cento) da área total a ser recuperada.</w:t>
      </w:r>
    </w:p>
    <w:p w14:paraId="36E60CEF" w14:textId="449AB3C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 definição da metodologia a ser adotada para a recomposição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 deverá ser embasada em recomendações técnicas adequadas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as diferentes situações, podendo ser contemplados diferentes métodos,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conforme orientações e diretrizes técnicas a serem definidas pelo Órgão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 em ato normativo.</w:t>
      </w:r>
    </w:p>
    <w:p w14:paraId="148EC86D" w14:textId="669ABA9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37. </w:t>
      </w:r>
      <w:r w:rsidRPr="00B84925">
        <w:rPr>
          <w:rFonts w:ascii="Arial" w:hAnsi="Arial" w:cs="Arial"/>
          <w:sz w:val="20"/>
          <w:szCs w:val="20"/>
        </w:rPr>
        <w:t>A recomposição da Reserva Legal, através da recuperação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das áreas degradadas ou alteradas, deverá ser concluída em até 20 (vinte)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anos, abrangendo, a cada 02 (dois) anos, 1/10 (um décimo) da área total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necessária à sua complementação.</w:t>
      </w:r>
    </w:p>
    <w:p w14:paraId="0A9AED3B" w14:textId="7391D36F" w:rsidR="00B84925" w:rsidRPr="00B84925" w:rsidRDefault="00B84925" w:rsidP="00023DBD">
      <w:pPr>
        <w:pStyle w:val="Ttulo2"/>
      </w:pPr>
      <w:bookmarkStart w:id="10" w:name="_Toc42531529"/>
      <w:r w:rsidRPr="00B84925">
        <w:t>Seção III</w:t>
      </w:r>
      <w:r w:rsidR="00023DBD">
        <w:t xml:space="preserve"> - </w:t>
      </w:r>
      <w:r w:rsidRPr="00B84925">
        <w:t>Da Regeneração Natural da Reserva Legal</w:t>
      </w:r>
      <w:bookmarkEnd w:id="10"/>
    </w:p>
    <w:p w14:paraId="5437C01C" w14:textId="6DDFAB9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38. </w:t>
      </w:r>
      <w:r w:rsidRPr="00B84925">
        <w:rPr>
          <w:rFonts w:ascii="Arial" w:hAnsi="Arial" w:cs="Arial"/>
          <w:sz w:val="20"/>
          <w:szCs w:val="20"/>
        </w:rPr>
        <w:t>A regularização do passivo de Reserva Legal, por meio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regeneração natural, será adotada quando Órgão Executor da Política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Estadual, após analisar o PRAD, atestar a viabilidade técnica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projeto.</w:t>
      </w:r>
    </w:p>
    <w:p w14:paraId="01109AD1" w14:textId="59BC9C8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As áreas consideradas regeneradas deverão permanecer isoladas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dos possíveis fatores de degradação.</w:t>
      </w:r>
    </w:p>
    <w:p w14:paraId="7877D0A8" w14:textId="6B110F3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 condução da regeneração natural da vegetação deverá ser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iniciada após aprovação pelo Órgão Executor da Política Ambiental Estadual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 monitorada por até 10 (dez) anos.</w:t>
      </w:r>
    </w:p>
    <w:p w14:paraId="26FCF6D4" w14:textId="0019015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39. </w:t>
      </w:r>
      <w:r w:rsidRPr="00B84925">
        <w:rPr>
          <w:rFonts w:ascii="Arial" w:hAnsi="Arial" w:cs="Arial"/>
          <w:sz w:val="20"/>
          <w:szCs w:val="20"/>
        </w:rPr>
        <w:t>Verificando que a condução da regeneração natural é ineficaz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a regularização do passivo ambiental, o proprietário ou possuidor rural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deverá comunicar tal fato ao Órgão Executor da Política Ambiental Estadual,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imediatamente, apontando, desde logo, as medidas que pretende adotar, em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substituição ou complementação às tidas por ineficazes.</w:t>
      </w:r>
    </w:p>
    <w:p w14:paraId="0109BB22" w14:textId="3267917A" w:rsidR="00B84925" w:rsidRPr="00B84925" w:rsidRDefault="00B84925" w:rsidP="00023DBD">
      <w:pPr>
        <w:pStyle w:val="Ttulo2"/>
      </w:pPr>
      <w:bookmarkStart w:id="11" w:name="_Toc42531530"/>
      <w:r w:rsidRPr="00B84925">
        <w:t>Seção IV</w:t>
      </w:r>
      <w:r w:rsidR="00023DBD">
        <w:t xml:space="preserve"> - </w:t>
      </w:r>
      <w:r w:rsidRPr="00B84925">
        <w:t>Da Compensação da Reserva Legal</w:t>
      </w:r>
      <w:bookmarkEnd w:id="11"/>
    </w:p>
    <w:p w14:paraId="18BA713A" w14:textId="5094C53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40. </w:t>
      </w:r>
      <w:r w:rsidRPr="00B84925">
        <w:rPr>
          <w:rFonts w:ascii="Arial" w:hAnsi="Arial" w:cs="Arial"/>
          <w:sz w:val="20"/>
          <w:szCs w:val="20"/>
        </w:rPr>
        <w:t>A compensação da Reserva Legal deverá ser precedida pela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inscrição do imóvel rural no CAR e poderá ser feita mediante: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43968015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aquisição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Cota de Reserva Ambiental - CRA;</w:t>
      </w:r>
    </w:p>
    <w:p w14:paraId="7D984E95" w14:textId="19F7B95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arrendamento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área sob regime de servidão ambiental ou Reserva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Legal;</w:t>
      </w:r>
    </w:p>
    <w:p w14:paraId="733C6B86" w14:textId="12CE469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doação ao poder público de área localizada no interior de Unidade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Conservação de domínio público, pendente de regularização fundiária;</w:t>
      </w:r>
    </w:p>
    <w:p w14:paraId="6F1F402D" w14:textId="5847E74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cadastramento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outra área equivalente e excedente à Reserva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Legal, em imóvel de mesma titularidade ou adquirida em imóvel de terceiro,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 vegetação nativa estabelecida, em regeneração ou recomposição,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desde que localizada no mesmo bioma.</w:t>
      </w:r>
    </w:p>
    <w:p w14:paraId="438F88C1" w14:textId="5749203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</w:t>
      </w:r>
      <w:proofErr w:type="gramStart"/>
      <w:r w:rsidRPr="00B84925">
        <w:rPr>
          <w:rFonts w:ascii="Arial" w:hAnsi="Arial" w:cs="Arial"/>
          <w:b/>
          <w:bCs/>
          <w:sz w:val="20"/>
          <w:szCs w:val="20"/>
        </w:rPr>
        <w:t>1.°</w:t>
      </w:r>
      <w:proofErr w:type="gramEnd"/>
      <w:r w:rsidRPr="00B849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Nos casos de compensação da Reserva Legal previstos neste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artigo, ressalvado o disposto no inciso III, o imóvel cedente deverá ter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localização da Reserva Legal já aprovada pelo Órgão Executor da Política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Estadual.</w:t>
      </w:r>
    </w:p>
    <w:p w14:paraId="27374101" w14:textId="5EB88B6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</w:t>
      </w:r>
      <w:proofErr w:type="gramStart"/>
      <w:r w:rsidRPr="00B84925">
        <w:rPr>
          <w:rFonts w:ascii="Arial" w:hAnsi="Arial" w:cs="Arial"/>
          <w:b/>
          <w:bCs/>
          <w:sz w:val="20"/>
          <w:szCs w:val="20"/>
        </w:rPr>
        <w:t>2.°</w:t>
      </w:r>
      <w:proofErr w:type="gramEnd"/>
      <w:r w:rsidRPr="00B849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proprietário ou possuidor deverá indicar, no momento da adesão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PRA, o imóvel rural a compensar o passivo da reserva legal.</w:t>
      </w:r>
    </w:p>
    <w:p w14:paraId="24C8D07F" w14:textId="3594FDB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</w:t>
      </w:r>
      <w:proofErr w:type="gramStart"/>
      <w:r w:rsidRPr="00B84925">
        <w:rPr>
          <w:rFonts w:ascii="Arial" w:hAnsi="Arial" w:cs="Arial"/>
          <w:b/>
          <w:bCs/>
          <w:sz w:val="20"/>
          <w:szCs w:val="20"/>
        </w:rPr>
        <w:t>3.°</w:t>
      </w:r>
      <w:proofErr w:type="gramEnd"/>
      <w:r w:rsidRPr="00B849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documentação para efetivação da proposta de compensação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 deverá ser apresentada para aprovação do Órgão Executor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Política Ambiental Estadual, em até 180 (cento e oitenta) dias, prorrogável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pelo mesmo prazo, uma única vez.</w:t>
      </w:r>
    </w:p>
    <w:p w14:paraId="3278B144" w14:textId="12557B1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4.º </w:t>
      </w:r>
      <w:r w:rsidRPr="00B84925">
        <w:rPr>
          <w:rFonts w:ascii="Arial" w:hAnsi="Arial" w:cs="Arial"/>
          <w:sz w:val="20"/>
          <w:szCs w:val="20"/>
        </w:rPr>
        <w:t>Caso sejam adotados instrumentos de compensação de Reserva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 temporários, a proposta de renovação ou substituição deverá ser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apresentada em até 120 (cento e vinte) dias antes do final da vigência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instrumento adotado.</w:t>
      </w:r>
    </w:p>
    <w:p w14:paraId="2530666A" w14:textId="01FA867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41. </w:t>
      </w:r>
      <w:r w:rsidRPr="00B84925">
        <w:rPr>
          <w:rFonts w:ascii="Arial" w:hAnsi="Arial" w:cs="Arial"/>
          <w:sz w:val="20"/>
          <w:szCs w:val="20"/>
        </w:rPr>
        <w:t>As áreas a serem utilizadas para compensação de Reserva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Legal deverão:</w:t>
      </w:r>
    </w:p>
    <w:p w14:paraId="40534EEB" w14:textId="2681CF8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ser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equivalentes em extensão à Área da Reserva Legal a ser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compensada;</w:t>
      </w:r>
    </w:p>
    <w:p w14:paraId="33085856" w14:textId="76132BA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estar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localizadas no mesmo bioma da Área de Reserva Legal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 compensada, conforme o MAPA de Biomas do Instituto Brasileiro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Geografia e Estatística - IBGE;</w:t>
      </w:r>
    </w:p>
    <w:p w14:paraId="28449512" w14:textId="7DF8C29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se fora do Estado, estar localizadas em áreas identificadas como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prioritárias pela União ou pelos Estados.</w:t>
      </w:r>
    </w:p>
    <w:p w14:paraId="0076CFA8" w14:textId="3BD178E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42. </w:t>
      </w:r>
      <w:r w:rsidRPr="00B84925">
        <w:rPr>
          <w:rFonts w:ascii="Arial" w:hAnsi="Arial" w:cs="Arial"/>
          <w:sz w:val="20"/>
          <w:szCs w:val="20"/>
        </w:rPr>
        <w:t>Quando se tratar de imóveis públicos, a compensação poderá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 feita mediante concessão de direito real de uso ou doação, por parte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pessoa jurídica de direito público proprietária de imóvel rural, que não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detém Reserva Legal em extensão suficiente, ao órgão público responsável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pela Unidade de Conservação de área localizada no Interior de Unidade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Conservação de domínio público, a ser criada ou pendente de regularização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fundiária.</w:t>
      </w:r>
    </w:p>
    <w:p w14:paraId="13DFC021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43. </w:t>
      </w:r>
      <w:r w:rsidRPr="00B84925">
        <w:rPr>
          <w:rFonts w:ascii="Arial" w:hAnsi="Arial" w:cs="Arial"/>
          <w:sz w:val="20"/>
          <w:szCs w:val="20"/>
        </w:rPr>
        <w:t>As medidas de compensação não poderão ser utilizadas como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forma de viabilizar a conversão de novas áreas para uso alternativo do solo.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5E155A0E" w14:textId="21524DE8" w:rsidR="00B84925" w:rsidRPr="00B84925" w:rsidRDefault="00B84925" w:rsidP="005933A5">
      <w:pPr>
        <w:pStyle w:val="Ttulo3"/>
      </w:pPr>
      <w:bookmarkStart w:id="12" w:name="_Toc42531531"/>
      <w:r w:rsidRPr="00B84925">
        <w:t>Subseção I</w:t>
      </w:r>
      <w:r w:rsidR="00023DBD">
        <w:t xml:space="preserve"> - </w:t>
      </w:r>
      <w:r w:rsidRPr="00B84925">
        <w:t>Da Regularização do Passivo de Reserva Legal, mediante o Cadastramento</w:t>
      </w:r>
      <w:r w:rsidR="001A66CE">
        <w:t xml:space="preserve"> </w:t>
      </w:r>
      <w:r w:rsidRPr="00B84925">
        <w:t>de outra Área Equivalente e Excedente à Reserva Legal, em</w:t>
      </w:r>
      <w:r w:rsidR="001A66CE">
        <w:t xml:space="preserve"> </w:t>
      </w:r>
      <w:r w:rsidRPr="00B84925">
        <w:t>Imóvel de mesma Titularidade ou Adquirida em Imóvel de Terceiro</w:t>
      </w:r>
      <w:bookmarkEnd w:id="12"/>
    </w:p>
    <w:p w14:paraId="621597FA" w14:textId="47211A6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44. </w:t>
      </w:r>
      <w:r w:rsidRPr="00B84925">
        <w:rPr>
          <w:rFonts w:ascii="Arial" w:hAnsi="Arial" w:cs="Arial"/>
          <w:sz w:val="20"/>
          <w:szCs w:val="20"/>
        </w:rPr>
        <w:t>Após a quantificação do passivo ambiental, por parte do Órgão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Estadual, o proprietário ou possuidor, que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pretender regularizar o passivo ambiental da área de Reserva Legal, total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parcialmente, mediante o cadastramento de outra área equivalente 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excedente à Reserva Legal, em imóvel de mesma titularidade ou adquirida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imóvel de terceiro, deverá apresentar com os seguintes documentos: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132E67E0" w14:textId="0110991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recibo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inscrição do imóvel cedente no Cadastro Ambiental Rural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- CAR;</w:t>
      </w:r>
    </w:p>
    <w:p w14:paraId="06D56A1C" w14:textId="0BEB469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r w:rsidRPr="00B84925">
        <w:rPr>
          <w:rFonts w:ascii="Arial" w:hAnsi="Arial" w:cs="Arial"/>
          <w:sz w:val="20"/>
          <w:szCs w:val="20"/>
        </w:rPr>
        <w:t>Certificado de Cadastro de Imóvel Rural - CCIR, relativo ao imóvel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cedente;</w:t>
      </w:r>
    </w:p>
    <w:p w14:paraId="5962CAFC" w14:textId="486E717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certidão de inteiro teor do imóvel cedente, com cadeia dominial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válida, expedida pelo Cartório de Registro de Imóveis, com data de emissão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não superior a 30 (trinta) dias, indicando o requerente como proprietário com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cadeia dominial válida;</w:t>
      </w:r>
    </w:p>
    <w:p w14:paraId="7920E7D2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r w:rsidRPr="00B84925">
        <w:rPr>
          <w:rFonts w:ascii="Arial" w:hAnsi="Arial" w:cs="Arial"/>
          <w:sz w:val="20"/>
          <w:szCs w:val="20"/>
        </w:rPr>
        <w:t>planta georreferenciada e memorial descritivo do imóvel cedente,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arquivos impresso e digital em formato SHAPE (Datum SIRGAS 2000,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indicando o fuso da localização do imóvel), devidamente acompanhados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Anotação de Responsabilidade Técnica - ART, com a indicação das áreas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excedentes à Reserva Legal, a serem utilizadas para compensação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passivo de Reserva Legal do imóvel receptor;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59ACF665" w14:textId="27CE746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 - </w:t>
      </w:r>
      <w:proofErr w:type="gramStart"/>
      <w:r w:rsidRPr="00B84925">
        <w:rPr>
          <w:rFonts w:ascii="Arial" w:hAnsi="Arial" w:cs="Arial"/>
          <w:sz w:val="20"/>
          <w:szCs w:val="20"/>
        </w:rPr>
        <w:t>laudo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técnico elaborado por profissional habilitado, devidamente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acompanhado de Anotação de Responsabilidade Técnica - ART, indicando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a área a ser utilizada para compensação da Reserva Legal do imóvel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receptor encontra-se com vegetação estabelecida, em regeneração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recomposição.</w:t>
      </w:r>
    </w:p>
    <w:p w14:paraId="68F1A671" w14:textId="098AB15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No caso de compensação da Reserva Legal, mediante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cadastramento de outra área equivalente e excedente à Reserva Legal, em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de mesma titularidade ou adquirida em imóvel de terceiro, o imóvel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cedente deverá ter a localização da Reserva Legal mínima obrigatória, já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aprovada pelo Órgão Executor da Política Ambiental Estadual.</w:t>
      </w:r>
    </w:p>
    <w:p w14:paraId="7B73233B" w14:textId="0B0AB91E" w:rsidR="00B84925" w:rsidRPr="00B84925" w:rsidRDefault="00B84925" w:rsidP="005933A5">
      <w:pPr>
        <w:pStyle w:val="Ttulo3"/>
      </w:pPr>
      <w:bookmarkStart w:id="13" w:name="_Toc42531532"/>
      <w:r w:rsidRPr="00B84925">
        <w:t>Subseção II</w:t>
      </w:r>
      <w:r w:rsidR="00023DBD">
        <w:t xml:space="preserve"> - </w:t>
      </w:r>
      <w:r w:rsidRPr="00B84925">
        <w:t>Da Regularização do Passivo de Reserva Legal, mediante o</w:t>
      </w:r>
      <w:r w:rsidR="001A66CE">
        <w:t xml:space="preserve"> </w:t>
      </w:r>
      <w:r w:rsidRPr="00B84925">
        <w:t>Arrendamento de Área sob Regime de Servidão Ambiental ou Reserva</w:t>
      </w:r>
      <w:r w:rsidR="001A66CE">
        <w:t xml:space="preserve"> </w:t>
      </w:r>
      <w:r w:rsidRPr="00B84925">
        <w:t>Legal</w:t>
      </w:r>
      <w:bookmarkEnd w:id="13"/>
    </w:p>
    <w:p w14:paraId="1A1D21FA" w14:textId="4184C5F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45. </w:t>
      </w:r>
      <w:r w:rsidRPr="00B84925">
        <w:rPr>
          <w:rFonts w:ascii="Arial" w:hAnsi="Arial" w:cs="Arial"/>
          <w:sz w:val="20"/>
          <w:szCs w:val="20"/>
        </w:rPr>
        <w:t>Após a quantificação do passivo por parte do Órgão Executor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Política Ambiental Estadual, o proprietário ou possuidor que pretender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regularizar o passivo ambiental da área de Reserva Legal, total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parcialmente, mediante o arrendamento de área sob regime de servidão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ou Reserva Legal, deverá apresentar com os seguintes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documentos:</w:t>
      </w:r>
    </w:p>
    <w:p w14:paraId="102B1BE3" w14:textId="614B581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recibo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inscrição do imóvel cedente no Cadastro Ambiental Rural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- CAR;</w:t>
      </w:r>
    </w:p>
    <w:p w14:paraId="160906FB" w14:textId="3A84B72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II - </w:t>
      </w:r>
      <w:r w:rsidRPr="00B84925">
        <w:rPr>
          <w:rFonts w:ascii="Arial" w:hAnsi="Arial" w:cs="Arial"/>
          <w:sz w:val="20"/>
          <w:szCs w:val="20"/>
        </w:rPr>
        <w:t>Certificado de Cadastro de Imóvel Rural - CCIR relativo ao imóvel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cedente;</w:t>
      </w:r>
    </w:p>
    <w:p w14:paraId="19E723EC" w14:textId="29947D6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certidão de inteiro teor do imóvel cedente, com cadeia dominial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válida, expedida pelo Cartório de Registro de Imóveis, com data de emissão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não superior a 30 (trinta) dias com cadeia dominial válida, contendo:</w:t>
      </w:r>
    </w:p>
    <w:p w14:paraId="623CB232" w14:textId="1B19D8C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B84925">
        <w:rPr>
          <w:rFonts w:ascii="Arial" w:hAnsi="Arial" w:cs="Arial"/>
          <w:sz w:val="20"/>
          <w:szCs w:val="20"/>
        </w:rPr>
        <w:t>a averbação do instrumento público ou particular ou termo administrativo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firmado perante órgão integrante do Sistema Nacional do Meio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Ambiente - SISNAMA que comprove a instituição de servidão ambiental na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área a ser utilizada para compensação da Reserva Legal do imóvel receptor,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quando for o caso; e/ou</w:t>
      </w:r>
    </w:p>
    <w:p w14:paraId="383633A5" w14:textId="6FC9B0E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B84925">
        <w:rPr>
          <w:rFonts w:ascii="Arial" w:hAnsi="Arial" w:cs="Arial"/>
          <w:sz w:val="20"/>
          <w:szCs w:val="20"/>
        </w:rPr>
        <w:t>a averbação da área de Reserva Legal voluntária a ser utilizada para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compensação dá. Reserva Legal do imóvel receptor, quando for o caso;</w:t>
      </w:r>
    </w:p>
    <w:p w14:paraId="4B03636B" w14:textId="39DCF88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r w:rsidRPr="00B84925">
        <w:rPr>
          <w:rFonts w:ascii="Arial" w:hAnsi="Arial" w:cs="Arial"/>
          <w:sz w:val="20"/>
          <w:szCs w:val="20"/>
        </w:rPr>
        <w:t>planta georreferenciada e memorial descritivo do imóvel cedente,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arquivos impresso e digital em formato SHAPE (Datum SIRGAS2000,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indicando o fuso da localização do imóvel), devidamente acompanhados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Anotação de Responsabilidade Técnica - ART com a indicação das áreas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sob regime de servidão ambiental ou Reserva Legal voluntária a serem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utilizadas para compensação da Reserva Legal do imóvel receptor;</w:t>
      </w:r>
    </w:p>
    <w:p w14:paraId="0FC29EE0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 - </w:t>
      </w:r>
      <w:proofErr w:type="gramStart"/>
      <w:r w:rsidRPr="00B84925">
        <w:rPr>
          <w:rFonts w:ascii="Arial" w:hAnsi="Arial" w:cs="Arial"/>
          <w:sz w:val="20"/>
          <w:szCs w:val="20"/>
        </w:rPr>
        <w:t>contrato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arrendamento da área, sob regime de servidão ambiental,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ser utilizada para compensação da Reserva Legal, quando for o caso;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030FF5B0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VI - </w:t>
      </w:r>
      <w:proofErr w:type="gramStart"/>
      <w:r w:rsidRPr="00B84925">
        <w:rPr>
          <w:rFonts w:ascii="Arial" w:hAnsi="Arial" w:cs="Arial"/>
          <w:sz w:val="20"/>
          <w:szCs w:val="20"/>
        </w:rPr>
        <w:t>contrato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arrendamento da área sob regime de Reserva Legal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 utilizada para compensação da Reserva Legal, quando for o caso;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7AA667EB" w14:textId="020E146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VII - </w:t>
      </w:r>
      <w:r w:rsidRPr="00B84925">
        <w:rPr>
          <w:rFonts w:ascii="Arial" w:hAnsi="Arial" w:cs="Arial"/>
          <w:sz w:val="20"/>
          <w:szCs w:val="20"/>
        </w:rPr>
        <w:t>laudo técnico, elaborado por profissional habilitado, devidamente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acompanhado de Anotação de Responsabilidade Técnica - ART, indicando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a área de servidão ambiental ou de Reserva Legal voluntária a ser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utilizada para compensação da Reserva Legal do imóvel receptor encontra-se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 vegetação nativa estabelecida, em regeneração ou recomposição.</w:t>
      </w:r>
    </w:p>
    <w:p w14:paraId="1C6EDB64" w14:textId="406E1F4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No caso de compensação da Reserva Legal,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mediante o arrendamento de área sob regime de servidão ambiental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Legal, o imóvel cedente deverá ter a localização da Reserva Legal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mínima obrigatória já aprovada pelo Órgão Executor da Política Ambiental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Estadual.</w:t>
      </w:r>
    </w:p>
    <w:p w14:paraId="4A6D5450" w14:textId="17599ACE" w:rsidR="00B84925" w:rsidRPr="00B84925" w:rsidRDefault="00B84925" w:rsidP="005933A5">
      <w:pPr>
        <w:pStyle w:val="Ttulo3"/>
      </w:pPr>
      <w:bookmarkStart w:id="14" w:name="_Toc42531533"/>
      <w:r w:rsidRPr="00B84925">
        <w:t>Subseção III</w:t>
      </w:r>
      <w:r w:rsidR="00023DBD">
        <w:t xml:space="preserve"> - </w:t>
      </w:r>
      <w:r w:rsidRPr="00B84925">
        <w:t>Da Regularização de Reserva Legal, mediante a aquisição de Cota de</w:t>
      </w:r>
      <w:r w:rsidR="001A66CE">
        <w:t xml:space="preserve"> </w:t>
      </w:r>
      <w:r w:rsidRPr="00B84925">
        <w:t>Reserva Ambiental</w:t>
      </w:r>
      <w:bookmarkEnd w:id="14"/>
    </w:p>
    <w:p w14:paraId="685DB2A1" w14:textId="55A6745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46. </w:t>
      </w:r>
      <w:r w:rsidRPr="00B84925">
        <w:rPr>
          <w:rFonts w:ascii="Arial" w:hAnsi="Arial" w:cs="Arial"/>
          <w:sz w:val="20"/>
          <w:szCs w:val="20"/>
        </w:rPr>
        <w:t>A aquisição de Cota de Reserva Ambiental para fins de regularização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Reserva Legal, no âmbito do Estado do Amazonas, seguirá regulamentação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Poder Executivo Federal.</w:t>
      </w:r>
    </w:p>
    <w:p w14:paraId="3C7F071A" w14:textId="6917EF2C" w:rsidR="00B84925" w:rsidRPr="00B84925" w:rsidRDefault="00B84925" w:rsidP="005933A5">
      <w:pPr>
        <w:pStyle w:val="Ttulo3"/>
      </w:pPr>
      <w:bookmarkStart w:id="15" w:name="_Toc42531534"/>
      <w:r w:rsidRPr="00B84925">
        <w:t>Subseção IV</w:t>
      </w:r>
      <w:r w:rsidR="00023DBD">
        <w:t xml:space="preserve"> - </w:t>
      </w:r>
      <w:r w:rsidRPr="00B84925">
        <w:t>Da Regularização do Passivo de Reserva Legal mediante Doação</w:t>
      </w:r>
      <w:r w:rsidR="001A66CE">
        <w:t xml:space="preserve"> </w:t>
      </w:r>
      <w:r w:rsidRPr="00B84925">
        <w:t>ao Poder Público de Área Localizada no Interior de Unidade de</w:t>
      </w:r>
      <w:r w:rsidR="001A66CE">
        <w:t xml:space="preserve"> </w:t>
      </w:r>
      <w:r w:rsidRPr="00B84925">
        <w:t>Conservação de Domínio Público Pendente de Regularização</w:t>
      </w:r>
      <w:r w:rsidR="001A66CE">
        <w:t xml:space="preserve"> </w:t>
      </w:r>
      <w:r w:rsidRPr="00B84925">
        <w:t>Fundiária</w:t>
      </w:r>
      <w:bookmarkEnd w:id="15"/>
    </w:p>
    <w:p w14:paraId="55E79624" w14:textId="0359BEA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47. </w:t>
      </w:r>
      <w:r w:rsidRPr="00B84925">
        <w:rPr>
          <w:rFonts w:ascii="Arial" w:hAnsi="Arial" w:cs="Arial"/>
          <w:sz w:val="20"/>
          <w:szCs w:val="20"/>
        </w:rPr>
        <w:t>A doação de área inserida no interior de Unidade de Conservação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domínio público pendente de regularização fundiária, objetivando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compensação de Reserva Legal, depende de prévia anuência do órgão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gestor da Unidade de Conservação envolvida.</w:t>
      </w:r>
    </w:p>
    <w:p w14:paraId="3494D60E" w14:textId="3E6D356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48. </w:t>
      </w:r>
      <w:r w:rsidRPr="00B84925">
        <w:rPr>
          <w:rFonts w:ascii="Arial" w:hAnsi="Arial" w:cs="Arial"/>
          <w:sz w:val="20"/>
          <w:szCs w:val="20"/>
        </w:rPr>
        <w:t>Tratando-se de Unidade de Conservação sob gestão do Estado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Amazonas, a anuência a que se refere o artigo anterior será dada na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forma de Certidão de Habilitação de Imóvel para fins de Compensação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Legal.</w:t>
      </w:r>
    </w:p>
    <w:p w14:paraId="56C8FFD7" w14:textId="0DB138C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O Órgão formulador da Política Estadual de Meio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Ambiente regulamentará, em ato normativo específico, o procedimento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administrativo e os requisitos para obtenção da Certidão de Habilitação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para fins de Compensação de Reserva Legal.</w:t>
      </w:r>
    </w:p>
    <w:p w14:paraId="79F28E3E" w14:textId="76AFD17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Art. 49. </w:t>
      </w:r>
      <w:r w:rsidRPr="00B84925">
        <w:rPr>
          <w:rFonts w:ascii="Arial" w:hAnsi="Arial" w:cs="Arial"/>
          <w:sz w:val="20"/>
          <w:szCs w:val="20"/>
        </w:rPr>
        <w:t>Para que possa ser recebida em doação pelo Estado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Amazonas, com a finalidade de compensar passivo de Reserva Legal,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área inserida no interior de Unidade de Conservação de domínio público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 pendente de regularização fundiária deverá:</w:t>
      </w:r>
    </w:p>
    <w:p w14:paraId="6947D569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possuir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título legítimo de propriedade;</w:t>
      </w:r>
    </w:p>
    <w:p w14:paraId="516ADB6C" w14:textId="21D7CCB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estar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inteiramente livre e desembaraçada de quaisquer ônus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gravames;</w:t>
      </w:r>
    </w:p>
    <w:p w14:paraId="0B70A09E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estar livre de invasões ou ocupações irregulares de terceiros.</w:t>
      </w:r>
    </w:p>
    <w:p w14:paraId="3DCA33EA" w14:textId="3A59575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50. </w:t>
      </w:r>
      <w:r w:rsidRPr="00B84925">
        <w:rPr>
          <w:rFonts w:ascii="Arial" w:hAnsi="Arial" w:cs="Arial"/>
          <w:sz w:val="20"/>
          <w:szCs w:val="20"/>
        </w:rPr>
        <w:t>Após a quantificação do passivo, por parte do Órgão Executor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Política Ambiental Estadual, o proprietário ou possuidor, que pretender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regularizar o passivo ambiental da área de Reserva Legal, total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parcialmente, mediante doação ao Poder Público de área localizada no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interior de Unidade de Conservação de domínio público pendente de regularização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fundiária, deverá apresentar os seguintes documentos:</w:t>
      </w:r>
    </w:p>
    <w:p w14:paraId="6D8A1604" w14:textId="1947802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recibo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inscrição do imóvel cedente no Cadastro Ambiental Rural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- CAR;</w:t>
      </w:r>
    </w:p>
    <w:p w14:paraId="19A3283F" w14:textId="1486468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certidão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 inteiro teor do imóvel cedente, com cadeia dominial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válida, expedida pelo Cartório de Registro de Imóveis, com data de emissão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não superior a 30 (trinta) dias;</w:t>
      </w:r>
    </w:p>
    <w:p w14:paraId="3762D792" w14:textId="42F7616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certidão de habilitação de imóvel, para fins de Compensação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 ou documento equivalente, devidamente emitido pelo órgão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gestor da Unidade de Conservação onde se localiza o imóvel a ser doado,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ateste a aptidão deste para ser recebido em doação pelo Poder Público,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 a finalidade de compensar passivo ambiental de Reserva Legal;</w:t>
      </w:r>
    </w:p>
    <w:p w14:paraId="6AC8384F" w14:textId="51BA884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planta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georreferenciada e memorial descritivo do imóvel cedente,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arquivos impresso e digital em formato SHAPE (Datum SIRGAS 2000,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indicando o fuso da localização do imóvel), devidamente acompanhados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Anotação de Responsabilidade Técnica - ART.</w:t>
      </w:r>
    </w:p>
    <w:p w14:paraId="13F540B3" w14:textId="7BA5A84A" w:rsidR="00B84925" w:rsidRPr="00B84925" w:rsidRDefault="00B84925" w:rsidP="00023DBD">
      <w:pPr>
        <w:pStyle w:val="Ttulo2"/>
      </w:pPr>
      <w:bookmarkStart w:id="16" w:name="_Toc42531535"/>
      <w:r w:rsidRPr="00B84925">
        <w:t>Seção V</w:t>
      </w:r>
      <w:r w:rsidR="001A66CE">
        <w:t xml:space="preserve"> - </w:t>
      </w:r>
      <w:r w:rsidRPr="00B84925">
        <w:t>Do Excedente de Reserva Legal</w:t>
      </w:r>
      <w:bookmarkEnd w:id="16"/>
    </w:p>
    <w:p w14:paraId="248327AB" w14:textId="4D5B40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51. </w:t>
      </w:r>
      <w:r w:rsidRPr="00B84925">
        <w:rPr>
          <w:rFonts w:ascii="Arial" w:hAnsi="Arial" w:cs="Arial"/>
          <w:sz w:val="20"/>
          <w:szCs w:val="20"/>
        </w:rPr>
        <w:t>O proprietário de imóvel rural, que mantiver Reserva Legal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conservada, em área superior aos percentuais mínimos exigidos, poderá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instituir servidão ambiental sobre a área excedente, nos termos da Lei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n.º 6.938, de 31 de agosto de 1981, Cota de Reserva Ambiental 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outros instrumentos congêneres previstos na Lei Federal n.º 12.651, de 25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maio de 2012.</w:t>
      </w:r>
    </w:p>
    <w:p w14:paraId="5E2D82CD" w14:textId="6221868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52. </w:t>
      </w:r>
      <w:r w:rsidRPr="00B84925">
        <w:rPr>
          <w:rFonts w:ascii="Arial" w:hAnsi="Arial" w:cs="Arial"/>
          <w:sz w:val="20"/>
          <w:szCs w:val="20"/>
        </w:rPr>
        <w:t>Os proprietários de imóveis rurais, na Amazônia Legal, 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seus herdeiros necessários, que possuam índice de Reserva Legal maior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50% (cinquenta por cento) de cobertura florestal e não realizaram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supressão da vegetação nos percentuais previstos pela legislação em vigor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à época, poderão utilizar a área excedente de Reserva Legal, também para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fins de constituição de servidão ambiental, Cota de Reserva Ambiental 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outros instrumentos congêneres, previstos na Lei Federal n.º 12.651, de 25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maio de 2012.</w:t>
      </w:r>
    </w:p>
    <w:p w14:paraId="4D1B8EA1" w14:textId="624F231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53. </w:t>
      </w:r>
      <w:r w:rsidRPr="00B84925">
        <w:rPr>
          <w:rFonts w:ascii="Arial" w:hAnsi="Arial" w:cs="Arial"/>
          <w:sz w:val="20"/>
          <w:szCs w:val="20"/>
        </w:rPr>
        <w:t>A área excedente de vegetação nativa ou em regeneração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poderá ser objeto de vistoria pelo Órgão Executor da Política Ambiental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Estadual, sempre que este entender necessário.</w:t>
      </w:r>
    </w:p>
    <w:p w14:paraId="4A646972" w14:textId="06B5FCCD" w:rsidR="00B84925" w:rsidRPr="00B84925" w:rsidRDefault="00B84925" w:rsidP="005933A5">
      <w:pPr>
        <w:pStyle w:val="Ttulo3"/>
      </w:pPr>
      <w:bookmarkStart w:id="17" w:name="_Toc42531536"/>
      <w:r w:rsidRPr="00B84925">
        <w:t>Subseção VI</w:t>
      </w:r>
      <w:r w:rsidR="001A66CE">
        <w:t xml:space="preserve"> - </w:t>
      </w:r>
      <w:r w:rsidRPr="00B84925">
        <w:t>Da Servidão Ambiental</w:t>
      </w:r>
      <w:bookmarkEnd w:id="17"/>
    </w:p>
    <w:p w14:paraId="2457F188" w14:textId="1709018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54. </w:t>
      </w:r>
      <w:r w:rsidRPr="00B84925">
        <w:rPr>
          <w:rFonts w:ascii="Arial" w:hAnsi="Arial" w:cs="Arial"/>
          <w:sz w:val="20"/>
          <w:szCs w:val="20"/>
        </w:rPr>
        <w:t>O proprietário de imóvel, pessoa natural ou jurídica, pode, por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instrumento público ou particular ou por termo administrativo, firmado perante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órgão competente, limitar o uso de toda a sua propriedade ou de parte dela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preservar, conservar ou recuperar os recursos ambientais existentes,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instituindo servidão ambiental, na forma da Lei Federal n.º 12.651, de 25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maio de 2012, e da Lei Federal n.º 6.938, de 31 de agosto de 1981.</w:t>
      </w:r>
    </w:p>
    <w:p w14:paraId="28687BA2" w14:textId="43F31F6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A servidão ambiental não se aplica às Áreas de Preservação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 e à Reserva Legal mínima exigida.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07201BAF" w14:textId="143EAB34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Na hipótese de infringência ao disposto no parágrafo anterior,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fração de servidão ambiental, indevidamente sobreposta à Área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 ou de Reserva Legal mínima exigida, não será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computada, para fins de compensação de Reserva Legal.</w:t>
      </w:r>
    </w:p>
    <w:p w14:paraId="42F75EBB" w14:textId="7B344D0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§ 3.º </w:t>
      </w:r>
      <w:r w:rsidRPr="00B84925">
        <w:rPr>
          <w:rFonts w:ascii="Arial" w:hAnsi="Arial" w:cs="Arial"/>
          <w:sz w:val="20"/>
          <w:szCs w:val="20"/>
        </w:rPr>
        <w:t>A restrição ao uso ou à exploração da vegetação da área sob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servidão ambiental deve ser, no mínimo, a mesma estabelecida para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Reserva Legal.</w:t>
      </w:r>
    </w:p>
    <w:p w14:paraId="5F8D4AEF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4.º </w:t>
      </w:r>
      <w:r w:rsidRPr="00B84925">
        <w:rPr>
          <w:rFonts w:ascii="Arial" w:hAnsi="Arial" w:cs="Arial"/>
          <w:sz w:val="20"/>
          <w:szCs w:val="20"/>
        </w:rPr>
        <w:t>É vedada, durante o prazo de vigência da servidão ambiental,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alteração da destinação da área, nos casos de transmissão do imóvel 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qualquer título, de desmembramento ou de retificação dos limites do imóvel.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5D8D19DA" w14:textId="41CEF9D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55. </w:t>
      </w:r>
      <w:r w:rsidRPr="00B84925">
        <w:rPr>
          <w:rFonts w:ascii="Arial" w:hAnsi="Arial" w:cs="Arial"/>
          <w:sz w:val="20"/>
          <w:szCs w:val="20"/>
        </w:rPr>
        <w:t>O instrumento que instituir a servidão ambiental terá, no mínimo,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os seguintes itens:</w:t>
      </w:r>
    </w:p>
    <w:p w14:paraId="7A521A46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memorial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descritivo da área da servidão ambiental, contendo, pelo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menos, um ponto de amarração georreferenciado;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29B67C8D" w14:textId="6C7FB51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objeto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da servidão ambiental;</w:t>
      </w:r>
    </w:p>
    <w:p w14:paraId="58D4EF16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direitos e deveres do proprietário instituidor; e</w:t>
      </w:r>
    </w:p>
    <w:p w14:paraId="7BE502DE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prazo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durante o qual a área permanecerá como servidão ambiental.</w:t>
      </w:r>
    </w:p>
    <w:p w14:paraId="31179A76" w14:textId="7C5FB18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56. </w:t>
      </w:r>
      <w:r w:rsidRPr="00B84925">
        <w:rPr>
          <w:rFonts w:ascii="Arial" w:hAnsi="Arial" w:cs="Arial"/>
          <w:sz w:val="20"/>
          <w:szCs w:val="20"/>
        </w:rPr>
        <w:t>Na hipótese de compensação de Reserva Legal, a servidão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deve ser averbada na matrícula de todos os imóveis envolvidos.</w:t>
      </w:r>
    </w:p>
    <w:p w14:paraId="525FC3BC" w14:textId="3C1034E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Será também objeto de averbação na matrícula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no Registro de Imóveis competente, eventual contrato de alienação,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cessão ou transferência da servidão ambiental.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6C7D3F76" w14:textId="7A3636A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57. </w:t>
      </w:r>
      <w:r w:rsidRPr="00B84925">
        <w:rPr>
          <w:rFonts w:ascii="Arial" w:hAnsi="Arial" w:cs="Arial"/>
          <w:sz w:val="20"/>
          <w:szCs w:val="20"/>
        </w:rPr>
        <w:t>A servidão ambiental poderá ser onerosa ou gratuita, temporária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ou perpétua.</w:t>
      </w:r>
    </w:p>
    <w:p w14:paraId="2A3F2BE8" w14:textId="04DA975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O prazo mínimo da servidão ambiental temporária é de 15 (quinze)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anos.</w:t>
      </w:r>
    </w:p>
    <w:p w14:paraId="14D50DA2" w14:textId="57226A5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 servidão ambiental perpétua equivale, para fins creditícios,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tributários e de acesso aos recursos de fundos públicos, à Reserva Particular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Patrimônio Natural - RPPN, definida no artigo 21 da Lei Federal n.º 9.985,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18 de julho de 2000.</w:t>
      </w:r>
    </w:p>
    <w:p w14:paraId="2BE0E3E7" w14:textId="58ACE98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3.º </w:t>
      </w:r>
      <w:r w:rsidRPr="00B84925">
        <w:rPr>
          <w:rFonts w:ascii="Arial" w:hAnsi="Arial" w:cs="Arial"/>
          <w:sz w:val="20"/>
          <w:szCs w:val="20"/>
        </w:rPr>
        <w:t>O detentor da servidão ambiental poderá aliená-la, cedê-la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transferi-la, total ou parcialmente, por prazo determinado ou em caráter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definitivo, em favor de outro proprietário ou de entidade pública ou privada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que tenha a conservação ambiental como fim social.</w:t>
      </w:r>
    </w:p>
    <w:p w14:paraId="48B86035" w14:textId="08F1DBB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58. </w:t>
      </w:r>
      <w:r w:rsidRPr="00B84925">
        <w:rPr>
          <w:rFonts w:ascii="Arial" w:hAnsi="Arial" w:cs="Arial"/>
          <w:sz w:val="20"/>
          <w:szCs w:val="20"/>
        </w:rPr>
        <w:t>O contrato de alienação, cessão ou transferência da servidão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deve ser averbado na matrícula do imóvel e deve conter, no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mínimo, os seguintes itens:</w:t>
      </w:r>
    </w:p>
    <w:p w14:paraId="62408869" w14:textId="7483227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delimitação da área submetida à preservação, conservação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recuperação ambiental;</w:t>
      </w:r>
    </w:p>
    <w:p w14:paraId="60BE14D6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objeto da servidão ambiental;</w:t>
      </w:r>
    </w:p>
    <w:p w14:paraId="5C6C2C62" w14:textId="1687836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os direitos e deveres do proprietário instituidor e dos futuros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adquirentes ou sucessores;</w:t>
      </w:r>
    </w:p>
    <w:p w14:paraId="3CEF9F84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direitos e deveres do detentor da servidão ambiental;</w:t>
      </w:r>
    </w:p>
    <w:p w14:paraId="2F6FB18C" w14:textId="1FDFFAB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benefícios de ordem econômica do instituidor e do detentor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servidão ambiental;</w:t>
      </w:r>
    </w:p>
    <w:p w14:paraId="3FD57B5D" w14:textId="3A12F4FB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VI - </w:t>
      </w:r>
      <w:proofErr w:type="gramStart"/>
      <w:r w:rsidRPr="00B84925">
        <w:rPr>
          <w:rFonts w:ascii="Arial" w:hAnsi="Arial" w:cs="Arial"/>
          <w:sz w:val="20"/>
          <w:szCs w:val="20"/>
        </w:rPr>
        <w:t>a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previsão legal para garantir o seu cumprimento, inclusive medidas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judiciais necessárias, em caso de ser descumprido.</w:t>
      </w:r>
    </w:p>
    <w:p w14:paraId="0CD979F6" w14:textId="2187E90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Os deveres do proprietário do imóvel serviente e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detentor da servidão ambiental seguirão o disposto na Lei Federal n.º 6.938,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31 de agosto de 1981.</w:t>
      </w:r>
    </w:p>
    <w:p w14:paraId="6DA9B891" w14:textId="76DB8A0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59. </w:t>
      </w:r>
      <w:r w:rsidRPr="00B84925">
        <w:rPr>
          <w:rFonts w:ascii="Arial" w:hAnsi="Arial" w:cs="Arial"/>
          <w:sz w:val="20"/>
          <w:szCs w:val="20"/>
        </w:rPr>
        <w:t>O arrendamento de área, sob regime de servidão ambiental,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ensejará o cumprimento da obrigação de manutenção da Reserva Legal,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durante a vigência do instrumento contratual de arrendamento, após o que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o proprietário de imóvel rural, com área de vegetação em extensão </w:t>
      </w:r>
      <w:r w:rsidRPr="00B84925">
        <w:rPr>
          <w:rFonts w:ascii="Arial" w:hAnsi="Arial" w:cs="Arial"/>
          <w:sz w:val="20"/>
          <w:szCs w:val="20"/>
        </w:rPr>
        <w:lastRenderedPageBreak/>
        <w:t>inferior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ao mínimo estabelecido para a Reserva Legal, deverá adotar, isolada ou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conjuntamente, as alternativas previstas neste Decreto.</w:t>
      </w:r>
    </w:p>
    <w:p w14:paraId="22904BAD" w14:textId="6BF01A6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60. </w:t>
      </w:r>
      <w:r w:rsidRPr="00B84925">
        <w:rPr>
          <w:rFonts w:ascii="Arial" w:hAnsi="Arial" w:cs="Arial"/>
          <w:sz w:val="20"/>
          <w:szCs w:val="20"/>
        </w:rPr>
        <w:t>Na hipótese de servidão ambiental, instituída ou arrendada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caráter temporário, o interessado deverá submeter Órgão Executor da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Política Ambiental Estadual nova proposta de regularização no prazo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6 (seis) meses antes do término do prazo de vigência da servidão ou do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respectivo contrato de arrendamento.</w:t>
      </w:r>
    </w:p>
    <w:p w14:paraId="58149093" w14:textId="3877EE9D" w:rsidR="00B84925" w:rsidRPr="00B84925" w:rsidRDefault="00B84925" w:rsidP="001A66CE">
      <w:pPr>
        <w:pStyle w:val="Ttulo1"/>
      </w:pPr>
      <w:bookmarkStart w:id="18" w:name="_Toc42531537"/>
      <w:r w:rsidRPr="00B84925">
        <w:t>CAPÍTULO V</w:t>
      </w:r>
      <w:r w:rsidR="001A66CE">
        <w:t xml:space="preserve"> - </w:t>
      </w:r>
      <w:r w:rsidRPr="00B84925">
        <w:t>DA REGULARIZAÇÃO DAS ÁREAS DE USO RESTRITO</w:t>
      </w:r>
      <w:bookmarkEnd w:id="18"/>
    </w:p>
    <w:p w14:paraId="27FB47DF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61. </w:t>
      </w:r>
      <w:r w:rsidRPr="00B84925">
        <w:rPr>
          <w:rFonts w:ascii="Arial" w:hAnsi="Arial" w:cs="Arial"/>
          <w:sz w:val="20"/>
          <w:szCs w:val="20"/>
        </w:rPr>
        <w:t>São consideradas áreas de uso restrito no Estado do Amazonas:</w:t>
      </w:r>
    </w:p>
    <w:p w14:paraId="6E010223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igapós;</w:t>
      </w:r>
    </w:p>
    <w:p w14:paraId="37BBE789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as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várzeas</w:t>
      </w:r>
    </w:p>
    <w:p w14:paraId="3EAE3F1F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os baixios ao longo de igarapés de terra firme;</w:t>
      </w:r>
    </w:p>
    <w:p w14:paraId="661F6B09" w14:textId="4D82C3B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campos, campinas e </w:t>
      </w:r>
      <w:proofErr w:type="spellStart"/>
      <w:r w:rsidRPr="00B84925">
        <w:rPr>
          <w:rFonts w:ascii="Arial" w:hAnsi="Arial" w:cs="Arial"/>
          <w:sz w:val="20"/>
          <w:szCs w:val="20"/>
        </w:rPr>
        <w:t>campinaranas</w:t>
      </w:r>
      <w:proofErr w:type="spellEnd"/>
      <w:r w:rsidRPr="00B84925">
        <w:rPr>
          <w:rFonts w:ascii="Arial" w:hAnsi="Arial" w:cs="Arial"/>
          <w:sz w:val="20"/>
          <w:szCs w:val="20"/>
        </w:rPr>
        <w:t xml:space="preserve"> alagadas, campos úmidos,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campos de murundus e brejos.</w:t>
      </w:r>
    </w:p>
    <w:p w14:paraId="054989D1" w14:textId="77777777" w:rsidR="001A66CE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A identificação das áreas será feita a partir de sua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localização, imagens de satélite, aplicação de metodologias de geoprocessamento,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mapeamentos, consulta a referências bibliográficas oficiais e/ou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entidades de ensino e pesquisa, das características ambientais e registros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naturais das dinâmicas das águas no espaço, por constituírem evidências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irrefutáveis passíveis de verificação em campo.</w:t>
      </w:r>
      <w:r w:rsidR="001A66CE">
        <w:rPr>
          <w:rFonts w:ascii="Arial" w:hAnsi="Arial" w:cs="Arial"/>
          <w:sz w:val="20"/>
          <w:szCs w:val="20"/>
        </w:rPr>
        <w:t xml:space="preserve"> </w:t>
      </w:r>
    </w:p>
    <w:p w14:paraId="3A3F8CCA" w14:textId="70538595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62. </w:t>
      </w:r>
      <w:r w:rsidRPr="00B84925">
        <w:rPr>
          <w:rFonts w:ascii="Arial" w:hAnsi="Arial" w:cs="Arial"/>
          <w:sz w:val="20"/>
          <w:szCs w:val="20"/>
        </w:rPr>
        <w:t>Quando a Área de Uso Restrito se sobrepor a Áreas de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Preservação Permanente e Reserva Legal, deverão ser observadas as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regras de regularização específicas dessas áreas.</w:t>
      </w:r>
    </w:p>
    <w:p w14:paraId="7ADF8846" w14:textId="48965D5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63. </w:t>
      </w:r>
      <w:r w:rsidRPr="00B84925">
        <w:rPr>
          <w:rFonts w:ascii="Arial" w:hAnsi="Arial" w:cs="Arial"/>
          <w:sz w:val="20"/>
          <w:szCs w:val="20"/>
        </w:rPr>
        <w:t>É permitido o uso tradicional e sustentável, quando consolidado,</w:t>
      </w:r>
      <w:r w:rsidR="001A66CE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áreas de uso restrito.</w:t>
      </w:r>
    </w:p>
    <w:p w14:paraId="64C130A7" w14:textId="703DC493" w:rsidR="00B84925" w:rsidRPr="00B84925" w:rsidRDefault="00B84925" w:rsidP="00023DBD">
      <w:pPr>
        <w:pStyle w:val="Ttulo1"/>
      </w:pPr>
      <w:bookmarkStart w:id="19" w:name="_Toc42531538"/>
      <w:r w:rsidRPr="00B84925">
        <w:t>CAPÍTULO VI</w:t>
      </w:r>
      <w:r w:rsidR="00023DBD">
        <w:t xml:space="preserve"> - </w:t>
      </w:r>
      <w:r w:rsidRPr="00B84925">
        <w:t>DO MONITORAMENTO</w:t>
      </w:r>
      <w:bookmarkEnd w:id="19"/>
    </w:p>
    <w:p w14:paraId="703680B1" w14:textId="12FA33C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64. </w:t>
      </w:r>
      <w:r w:rsidRPr="00B84925">
        <w:rPr>
          <w:rFonts w:ascii="Arial" w:hAnsi="Arial" w:cs="Arial"/>
          <w:sz w:val="20"/>
          <w:szCs w:val="20"/>
        </w:rPr>
        <w:t>Ao longo da execução das ações de recomposição e/ou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regeneração, previstas no Termo de Compromisso, o interessado deverá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apresentar Órgão Executor da Política Ambiental Estadual, a cada 02 (dois)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anos, Relatório de Monitoramento, demonstrando os resultados obtidos no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período.</w:t>
      </w:r>
    </w:p>
    <w:p w14:paraId="1A45D293" w14:textId="04100B4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Os Relatórios de Monitoramento, devidamente acompanhados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Anotação de Responsabilidade Técnica - ART, poderão ser solicitados em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intervalos inferiores a 02 (dois) anos, a critério do Órgão Executor da Política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Estadual.</w:t>
      </w:r>
    </w:p>
    <w:p w14:paraId="2891E4EA" w14:textId="21F5E8E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Poderão apresentar Relatórios de Monitoramento Simplificados,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em substituição aos Relatórios de Monitoramento de que trata o </w:t>
      </w:r>
      <w:r w:rsidRPr="00B84925">
        <w:rPr>
          <w:rFonts w:ascii="Arial" w:hAnsi="Arial" w:cs="Arial"/>
          <w:i/>
          <w:iCs/>
          <w:sz w:val="20"/>
          <w:szCs w:val="20"/>
        </w:rPr>
        <w:t xml:space="preserve">caput </w:t>
      </w:r>
      <w:r w:rsidRPr="00B84925">
        <w:rPr>
          <w:rFonts w:ascii="Arial" w:hAnsi="Arial" w:cs="Arial"/>
          <w:sz w:val="20"/>
          <w:szCs w:val="20"/>
        </w:rPr>
        <w:t>deste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artigo:</w:t>
      </w:r>
    </w:p>
    <w:p w14:paraId="72E9BDA6" w14:textId="2ABF263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proprietários e possuidores de imóveis rurais, com área de até 04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(quatro) módulos fiscais, cuja utilização se enquadre no conceito de pequena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propriedade ou posse rural familiar estabelecido no artigo 3.º, inciso V, da Lei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n.º 12.651, de 25 de maio de 2012;</w:t>
      </w:r>
    </w:p>
    <w:p w14:paraId="60F53738" w14:textId="1CC4369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os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proprietários e possuidores de imóveis rurais, com área de até 04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(quatro) módulos fiscais, que desenvolvam atividades </w:t>
      </w:r>
      <w:proofErr w:type="spellStart"/>
      <w:r w:rsidRPr="00B84925">
        <w:rPr>
          <w:rFonts w:ascii="Arial" w:hAnsi="Arial" w:cs="Arial"/>
          <w:sz w:val="20"/>
          <w:szCs w:val="20"/>
        </w:rPr>
        <w:t>agrossilvipastoris</w:t>
      </w:r>
      <w:proofErr w:type="spellEnd"/>
      <w:r w:rsidRPr="00B84925">
        <w:rPr>
          <w:rFonts w:ascii="Arial" w:hAnsi="Arial" w:cs="Arial"/>
          <w:sz w:val="20"/>
          <w:szCs w:val="20"/>
        </w:rPr>
        <w:t>; e</w:t>
      </w:r>
    </w:p>
    <w:p w14:paraId="4CC0AAA2" w14:textId="50C38699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os povos e comunidades indígenas e tradicionais, que façam uso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coletivo do seu território.</w:t>
      </w:r>
    </w:p>
    <w:p w14:paraId="51A14CAB" w14:textId="05ADCFA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3.º </w:t>
      </w:r>
      <w:r w:rsidRPr="00B84925">
        <w:rPr>
          <w:rFonts w:ascii="Arial" w:hAnsi="Arial" w:cs="Arial"/>
          <w:sz w:val="20"/>
          <w:szCs w:val="20"/>
        </w:rPr>
        <w:t>O Órgão Executor da Política Ambiental Estadual disponibilizará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 de Referência para elaboração dos Relatórios de Monitoramento.</w:t>
      </w:r>
    </w:p>
    <w:p w14:paraId="67631654" w14:textId="7CF3E3D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lastRenderedPageBreak/>
        <w:t xml:space="preserve">Art. 65. </w:t>
      </w:r>
      <w:r w:rsidRPr="00B84925">
        <w:rPr>
          <w:rFonts w:ascii="Arial" w:hAnsi="Arial" w:cs="Arial"/>
          <w:sz w:val="20"/>
          <w:szCs w:val="20"/>
        </w:rPr>
        <w:t>O Órgão Executor da Política Ambiental Estadual fará o monitoramento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permanente, via sensoriamento remoto, do cumprimento das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obrigações assumidas no Termo de Compromisso.</w:t>
      </w:r>
    </w:p>
    <w:p w14:paraId="34667B87" w14:textId="5F4F1A7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66. </w:t>
      </w:r>
      <w:r w:rsidRPr="00B84925">
        <w:rPr>
          <w:rFonts w:ascii="Arial" w:hAnsi="Arial" w:cs="Arial"/>
          <w:sz w:val="20"/>
          <w:szCs w:val="20"/>
        </w:rPr>
        <w:t>O Órgão Executor da Política Ambiental Estadual realizará,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sempre que julgar necessário, vistoria nas áreas degradadas ou alteradas em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processo de recomposição e/ou regeneração, com a finalidade de verificar 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cumprimento das obrigações assumidas no Termo de Compromisso.</w:t>
      </w:r>
    </w:p>
    <w:p w14:paraId="2185CC4C" w14:textId="103EA8F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67. </w:t>
      </w:r>
      <w:r w:rsidRPr="00B84925">
        <w:rPr>
          <w:rFonts w:ascii="Arial" w:hAnsi="Arial" w:cs="Arial"/>
          <w:sz w:val="20"/>
          <w:szCs w:val="20"/>
        </w:rPr>
        <w:t>Na hipótese de o Órgão Executor da Política Ambiental Estadual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verificar, a qualquer tempo, que uma ou mais das ações previstas no Termo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Compromisso não serão eficazes para a regularização do passivo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ambiental, será o proprietário ou possuidor notificado para que, no prazo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90 (noventa) dias, apresente nova proposta de regularização ambiental com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indicação das ações que pretende adotar em substituição ou complementação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às tidas por ineficazes, sob pena de perda dos benefícios decorrentes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da adesão ao PRA.</w:t>
      </w:r>
    </w:p>
    <w:p w14:paraId="7B0EB266" w14:textId="4A130D5A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As ações de regularização ambiental propostas em substituição ou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complementação às tidas por ineficazes, uma vez analisadas e aprovadas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pelo Órgão Executor da Política Ambiental Estadual serão objeto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aditamento ao Termo de Compromisso inicialmente firmado.</w:t>
      </w:r>
    </w:p>
    <w:p w14:paraId="5594DB1E" w14:textId="20455A8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Após analisar e aprovar as ações de regularização ambiental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propostas em substituição ou complementação às tidas por ineficazes, 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Órgão Executor da Política Ambiental Estadual notificará o interessado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que, no prazo de 30 (trinta) dias, assine o aditamento ao Termo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Compromisso a que se refere o parágrafo anterior, sob pena de perda dos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benefícios do PRA.</w:t>
      </w:r>
    </w:p>
    <w:p w14:paraId="61C5A19C" w14:textId="75A8371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3.º </w:t>
      </w:r>
      <w:r w:rsidRPr="00B84925">
        <w:rPr>
          <w:rFonts w:ascii="Arial" w:hAnsi="Arial" w:cs="Arial"/>
          <w:sz w:val="20"/>
          <w:szCs w:val="20"/>
        </w:rPr>
        <w:t>O aditamento ao Termo de Compromisso, após devidamente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formalizado e assinado, será registrado Órgão Executor da Política Ambiental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Estadual no SICAR/AM.</w:t>
      </w:r>
    </w:p>
    <w:p w14:paraId="25551297" w14:textId="45F2883F" w:rsidR="00B84925" w:rsidRPr="00B84925" w:rsidRDefault="00B84925" w:rsidP="00023DBD">
      <w:pPr>
        <w:pStyle w:val="Ttulo1"/>
      </w:pPr>
      <w:bookmarkStart w:id="20" w:name="_Toc42531539"/>
      <w:r w:rsidRPr="00B84925">
        <w:t>CAPÍTULO VII</w:t>
      </w:r>
      <w:r w:rsidR="00023DBD">
        <w:t xml:space="preserve"> - </w:t>
      </w:r>
      <w:r w:rsidRPr="00B84925">
        <w:t>DO DESCUMPRIMENTO DO TERMO DE COMPROMISSO</w:t>
      </w:r>
      <w:bookmarkEnd w:id="20"/>
    </w:p>
    <w:p w14:paraId="6A80FB42" w14:textId="60043A6F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68. </w:t>
      </w:r>
      <w:r w:rsidRPr="00B84925">
        <w:rPr>
          <w:rFonts w:ascii="Arial" w:hAnsi="Arial" w:cs="Arial"/>
          <w:sz w:val="20"/>
          <w:szCs w:val="20"/>
        </w:rPr>
        <w:t>Caracterizado o descumprimento injustificado do Termo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Compromisso, o Órgão Executor da Política Ambiental Estadual adotará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as seguintes providências, sem prejuízo de outras previstas em lei ou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regulamento:</w:t>
      </w:r>
    </w:p>
    <w:p w14:paraId="71340517" w14:textId="7777777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 - </w:t>
      </w:r>
      <w:proofErr w:type="gramStart"/>
      <w:r w:rsidRPr="00B84925">
        <w:rPr>
          <w:rFonts w:ascii="Arial" w:hAnsi="Arial" w:cs="Arial"/>
          <w:sz w:val="20"/>
          <w:szCs w:val="20"/>
        </w:rPr>
        <w:t>o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CAR tornar-se-á pendente;</w:t>
      </w:r>
    </w:p>
    <w:p w14:paraId="637CCEB2" w14:textId="112A91B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 - </w:t>
      </w:r>
      <w:proofErr w:type="gramStart"/>
      <w:r w:rsidRPr="00B84925">
        <w:rPr>
          <w:rFonts w:ascii="Arial" w:hAnsi="Arial" w:cs="Arial"/>
          <w:sz w:val="20"/>
          <w:szCs w:val="20"/>
        </w:rPr>
        <w:t>será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retomado o curso do processo administrativo, sem prejuízo da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aplicação da multa e das sanções previstas no termo de compromisso;</w:t>
      </w:r>
    </w:p>
    <w:p w14:paraId="4AC10388" w14:textId="5B8DF4B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III - </w:t>
      </w:r>
      <w:r w:rsidRPr="00B84925">
        <w:rPr>
          <w:rFonts w:ascii="Arial" w:hAnsi="Arial" w:cs="Arial"/>
          <w:sz w:val="20"/>
          <w:szCs w:val="20"/>
        </w:rPr>
        <w:t>serão adotadas as providências necessárias para o prosseguimento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processo criminal;</w:t>
      </w:r>
    </w:p>
    <w:p w14:paraId="220B51D2" w14:textId="4535E38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IV - </w:t>
      </w:r>
      <w:proofErr w:type="gramStart"/>
      <w:r w:rsidRPr="00B84925">
        <w:rPr>
          <w:rFonts w:ascii="Arial" w:hAnsi="Arial" w:cs="Arial"/>
          <w:sz w:val="20"/>
          <w:szCs w:val="20"/>
        </w:rPr>
        <w:t>será</w:t>
      </w:r>
      <w:proofErr w:type="gramEnd"/>
      <w:r w:rsidRPr="00B84925">
        <w:rPr>
          <w:rFonts w:ascii="Arial" w:hAnsi="Arial" w:cs="Arial"/>
          <w:sz w:val="20"/>
          <w:szCs w:val="20"/>
        </w:rPr>
        <w:t xml:space="preserve"> vedada nova suspensão de autuações e das sanções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decorrentes de infrações cometidas antes de 22 de julho de 2008, nos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termos do § 4.º do art. 59 da Lei Federal n.º 12.651, de 2012.</w:t>
      </w:r>
    </w:p>
    <w:p w14:paraId="4F94EA1A" w14:textId="6F249B6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Caso a sanção administrativa ambiental tenha sido aplicada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por outro órgão ambiental, o órgão executor da Política Estadual de Meio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Ambiente comunicará a rescisão do Termo de Compromisso àquele órgão,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para que adote as medidas cabíveis.</w:t>
      </w:r>
    </w:p>
    <w:p w14:paraId="3DFFB356" w14:textId="18F996B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As áreas de preservação permanente, não recuperadas no prazo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estabelecido no Termo de Compromisso, serão excluídas do cálculo do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percentual da área de Reserva Legal, sem prejuízo das penalidades cabíveis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 independentemente da rescisão do Termo de Compromisso.</w:t>
      </w:r>
    </w:p>
    <w:p w14:paraId="4570E1AD" w14:textId="1D300814" w:rsidR="00B84925" w:rsidRPr="00B84925" w:rsidRDefault="00B84925" w:rsidP="00023DBD">
      <w:pPr>
        <w:pStyle w:val="Ttulo1"/>
      </w:pPr>
      <w:bookmarkStart w:id="21" w:name="_Toc42531540"/>
      <w:r w:rsidRPr="00B84925">
        <w:t>CAPÍTULO VIII</w:t>
      </w:r>
      <w:r w:rsidR="00023DBD">
        <w:t xml:space="preserve"> - </w:t>
      </w:r>
      <w:r w:rsidRPr="00B84925">
        <w:t>DO CUMPRIMENTO DO TERMO DE COMPROMISSO</w:t>
      </w:r>
      <w:bookmarkEnd w:id="21"/>
    </w:p>
    <w:p w14:paraId="1925CAC3" w14:textId="0DA4E58A" w:rsidR="00023DBD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69. </w:t>
      </w:r>
      <w:r w:rsidRPr="00B84925">
        <w:rPr>
          <w:rFonts w:ascii="Arial" w:hAnsi="Arial" w:cs="Arial"/>
          <w:sz w:val="20"/>
          <w:szCs w:val="20"/>
        </w:rPr>
        <w:t>Ao final da execução das ações de recomposição ou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regeneração, o proprietário ou possuidor rural deverá apresentar, ao Órgão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Executor da Política Ambiental Estadual, Relatório </w:t>
      </w:r>
      <w:r w:rsidRPr="00B84925">
        <w:rPr>
          <w:rFonts w:ascii="Arial" w:hAnsi="Arial" w:cs="Arial"/>
          <w:sz w:val="20"/>
          <w:szCs w:val="20"/>
        </w:rPr>
        <w:lastRenderedPageBreak/>
        <w:t>Final das atividades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desenvolvidas, demonstrando o integral cumprimento dos compromissos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pactuados e os resultados obtidos.</w:t>
      </w:r>
    </w:p>
    <w:p w14:paraId="0D1D0B6D" w14:textId="40C32EF8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O relatório de que trata o presente artigo será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elaborado conforme orientações e diretrizes, estabelecidas pelo Órgão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Estadual.</w:t>
      </w:r>
    </w:p>
    <w:p w14:paraId="5D2D66E7" w14:textId="715A80B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70. </w:t>
      </w:r>
      <w:r w:rsidRPr="00B84925">
        <w:rPr>
          <w:rFonts w:ascii="Arial" w:hAnsi="Arial" w:cs="Arial"/>
          <w:sz w:val="20"/>
          <w:szCs w:val="20"/>
        </w:rPr>
        <w:t>O Órgão Executor da Política Ambiental Estadual, após realizar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vistoria in loco e analisar o Relatório Final apresentado, manifestar-se-á,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conclusivamente, sobre o cumprimento ou descumprimento das ações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recomposição e/ou regeneração pactuadas no Termo de Compromisso.</w:t>
      </w:r>
    </w:p>
    <w:p w14:paraId="5FEF2117" w14:textId="55F37DA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Na hipótese de regularização do passivo ambiental,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mediante recomposição ou regeneração da área degradada ou alterada, 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vistoria a que se refere o caput deste artigo é obrigatória para a quitação do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 de Compromisso.</w:t>
      </w:r>
    </w:p>
    <w:p w14:paraId="6425CE8A" w14:textId="1F8BC7B1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71. </w:t>
      </w:r>
      <w:r w:rsidRPr="00B84925">
        <w:rPr>
          <w:rFonts w:ascii="Arial" w:hAnsi="Arial" w:cs="Arial"/>
          <w:sz w:val="20"/>
          <w:szCs w:val="20"/>
        </w:rPr>
        <w:t>Atestado o cumprimento integral das obrigações assumidas no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Termo de Compromisso, o processo será concluído e eventuais multas 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sanções, aplicadas por infrações cometidas até 22 de julho de 2008, relativas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à supressão irregular de vegetação em áreas de Preservação Permanente,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Reserva Legal ou de Uso Restrito, serão consideradas como convertidas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em serviços de preservação, melhoria e recuperação da qualidade do meio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ambiente, em consonância com o disposto no artigo 59, parágrafo 5.º, da Lei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Federal n.º 12.651, de 25 de maio de 2012.</w:t>
      </w:r>
    </w:p>
    <w:p w14:paraId="7D6E6F6F" w14:textId="4BA4F4AD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O cumprimento integral das obrigações pactuadas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será atestado pelo órgão que efetivou o termo de compromisso, por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intermédio de notificação simultânea ao proprietário ou possuidor de imóvel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rural, e ao órgão de origem da autuação, quando for o caso.</w:t>
      </w:r>
    </w:p>
    <w:p w14:paraId="2DEFA0EE" w14:textId="31AD4F7E" w:rsidR="00B84925" w:rsidRPr="00B84925" w:rsidRDefault="00B84925" w:rsidP="00023DBD">
      <w:pPr>
        <w:pStyle w:val="Ttulo1"/>
      </w:pPr>
      <w:bookmarkStart w:id="22" w:name="_Toc42531541"/>
      <w:r w:rsidRPr="00B84925">
        <w:t>CAPÍTULO IX</w:t>
      </w:r>
      <w:r w:rsidR="00023DBD">
        <w:t xml:space="preserve"> - </w:t>
      </w:r>
      <w:r w:rsidRPr="00B84925">
        <w:t>DAS DISPOSIÇÕES FINAIS</w:t>
      </w:r>
      <w:bookmarkEnd w:id="22"/>
    </w:p>
    <w:p w14:paraId="5826C204" w14:textId="03FC2047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023DBD">
        <w:rPr>
          <w:rFonts w:ascii="Arial" w:hAnsi="Arial" w:cs="Arial"/>
          <w:sz w:val="20"/>
          <w:szCs w:val="20"/>
        </w:rPr>
        <w:t>Art. 72. Os Termos de Compromisso ou instrumentos similares para a</w:t>
      </w:r>
      <w:r w:rsidR="00023DBD" w:rsidRPr="00023DBD">
        <w:rPr>
          <w:rFonts w:ascii="Arial" w:hAnsi="Arial" w:cs="Arial"/>
          <w:sz w:val="20"/>
          <w:szCs w:val="20"/>
        </w:rPr>
        <w:t xml:space="preserve"> </w:t>
      </w:r>
      <w:r w:rsidRPr="00023DBD">
        <w:rPr>
          <w:rFonts w:ascii="Arial" w:hAnsi="Arial" w:cs="Arial"/>
          <w:sz w:val="20"/>
          <w:szCs w:val="20"/>
        </w:rPr>
        <w:t>regularização ambiental</w:t>
      </w:r>
      <w:r w:rsidRPr="00B84925">
        <w:rPr>
          <w:rFonts w:ascii="Arial" w:hAnsi="Arial" w:cs="Arial"/>
          <w:sz w:val="20"/>
          <w:szCs w:val="20"/>
        </w:rPr>
        <w:t xml:space="preserve"> do imóvel rural, referentes às Áreas de Preservação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Permanente, de Reserva Legal e de Uso Restrito, firmados pelo Órgão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Executor da Política Ambiental Estadual, sob a vigência da legislação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anterior deverão ser revistos, para se adequarem ao disposto na Lei Federal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n.º 12.651, de 25 de maio de 2012.</w:t>
      </w:r>
    </w:p>
    <w:p w14:paraId="3863B060" w14:textId="1A7E2CF2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73. </w:t>
      </w:r>
      <w:r w:rsidRPr="00B84925">
        <w:rPr>
          <w:rFonts w:ascii="Arial" w:hAnsi="Arial" w:cs="Arial"/>
          <w:sz w:val="20"/>
          <w:szCs w:val="20"/>
        </w:rPr>
        <w:t>Na posse, a área de Reserva Legal é assegurada por Termo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 Compromisso firmado pelo possuidor com o Órgão Executor da Política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Estadual, com força de título executivo extrajudicial, que explicite,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 mínimo, a localização da área de Reserva Legal e as obrigações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assumidas pelo possuidor por força do previsto neste Decreto.</w:t>
      </w:r>
    </w:p>
    <w:p w14:paraId="63994C75" w14:textId="36C166C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A transferência da posse implica a sub-rogação das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obrigações assumidas no Termo de Compromisso de que trata o caput deste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artigo.</w:t>
      </w:r>
    </w:p>
    <w:p w14:paraId="218028CE" w14:textId="386CC590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74. </w:t>
      </w:r>
      <w:r w:rsidRPr="00B84925">
        <w:rPr>
          <w:rFonts w:ascii="Arial" w:hAnsi="Arial" w:cs="Arial"/>
          <w:sz w:val="20"/>
          <w:szCs w:val="20"/>
        </w:rPr>
        <w:t>Os remanescentes de vegetação nativa não perderão esta classificação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nos casos de incêndio, desmatamento ou qualquer outro tipo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intervenção não autorizada ou não licenciada.</w:t>
      </w:r>
    </w:p>
    <w:p w14:paraId="2F2B3717" w14:textId="67EADBBC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75. </w:t>
      </w:r>
      <w:r w:rsidRPr="00B84925">
        <w:rPr>
          <w:rFonts w:ascii="Arial" w:hAnsi="Arial" w:cs="Arial"/>
          <w:sz w:val="20"/>
          <w:szCs w:val="20"/>
        </w:rPr>
        <w:t>O proprietário ou possuidor e o responsável técnico responderão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administrativa, civil e penalmente pelas declarações prestadas no âmbito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do PRA, se constatada a inexatidão ou omissão de suas informações ou a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existência de vícios técnicos graves.</w:t>
      </w:r>
    </w:p>
    <w:p w14:paraId="333CBAE5" w14:textId="3C46D826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76. </w:t>
      </w:r>
      <w:r w:rsidRPr="00B84925">
        <w:rPr>
          <w:rFonts w:ascii="Arial" w:hAnsi="Arial" w:cs="Arial"/>
          <w:sz w:val="20"/>
          <w:szCs w:val="20"/>
        </w:rPr>
        <w:t>É dever do interessado manter seu endereço atualizado no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processo administrativo de regularização ambiental, a fim de possibilitar que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o Órgão Executor da Política Ambiental Estadual lhe envie as notificações 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comunicações necessárias.</w:t>
      </w:r>
    </w:p>
    <w:p w14:paraId="268D0C60" w14:textId="35B2F36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1.º </w:t>
      </w:r>
      <w:r w:rsidRPr="00B84925">
        <w:rPr>
          <w:rFonts w:ascii="Arial" w:hAnsi="Arial" w:cs="Arial"/>
          <w:sz w:val="20"/>
          <w:szCs w:val="20"/>
        </w:rPr>
        <w:t>Todos os atos referentes ao PRA dar-se-ão eletronicamente, por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meio de acesso à Central do Proprietário/Possuidor, no Sistema de Cadastro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Ambiental SICAR/AM.</w:t>
      </w:r>
    </w:p>
    <w:p w14:paraId="5CC47DB7" w14:textId="6E3921B3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§ 2.º </w:t>
      </w:r>
      <w:r w:rsidRPr="00B84925">
        <w:rPr>
          <w:rFonts w:ascii="Arial" w:hAnsi="Arial" w:cs="Arial"/>
          <w:sz w:val="20"/>
          <w:szCs w:val="20"/>
        </w:rPr>
        <w:t>As comunicações e notificações ao proprietário ou possuidor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imóvel serão realizadas pelo endereço eletrônico cadastrado no SICAR/AM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 xml:space="preserve">e, quando necessário, pelo endereço </w:t>
      </w:r>
      <w:r w:rsidRPr="00B84925">
        <w:rPr>
          <w:rFonts w:ascii="Arial" w:hAnsi="Arial" w:cs="Arial"/>
          <w:sz w:val="20"/>
          <w:szCs w:val="20"/>
        </w:rPr>
        <w:lastRenderedPageBreak/>
        <w:t>residencial, em especial nos casos de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pequeno proprietário ou possuidor, assistidos pelo poder público.</w:t>
      </w:r>
      <w:r w:rsidR="00023DBD">
        <w:rPr>
          <w:rFonts w:ascii="Arial" w:hAnsi="Arial" w:cs="Arial"/>
          <w:sz w:val="20"/>
          <w:szCs w:val="20"/>
        </w:rPr>
        <w:t xml:space="preserve"> </w:t>
      </w:r>
    </w:p>
    <w:p w14:paraId="6F17B456" w14:textId="77777777" w:rsidR="00023DBD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Parágrafo único. </w:t>
      </w:r>
      <w:r w:rsidRPr="00B84925">
        <w:rPr>
          <w:rFonts w:ascii="Arial" w:hAnsi="Arial" w:cs="Arial"/>
          <w:sz w:val="20"/>
          <w:szCs w:val="20"/>
        </w:rPr>
        <w:t>Serão reputadas válidas, para todos os efeitos, as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notificações e comunicações encaminhadas para o endereço do interessado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constante do processo administrativo de regularização ambiental, ainda que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devolvidas sem a confirmação do recebimento.</w:t>
      </w:r>
      <w:r w:rsidR="00023DBD">
        <w:rPr>
          <w:rFonts w:ascii="Arial" w:hAnsi="Arial" w:cs="Arial"/>
          <w:sz w:val="20"/>
          <w:szCs w:val="20"/>
        </w:rPr>
        <w:t xml:space="preserve"> </w:t>
      </w:r>
    </w:p>
    <w:p w14:paraId="60EB114C" w14:textId="77777777" w:rsidR="00023DBD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77. </w:t>
      </w:r>
      <w:r w:rsidRPr="00B84925">
        <w:rPr>
          <w:rFonts w:ascii="Arial" w:hAnsi="Arial" w:cs="Arial"/>
          <w:sz w:val="20"/>
          <w:szCs w:val="20"/>
        </w:rPr>
        <w:t>Fica o Órgão Executor da Política Ambiental Estadual autorizado</w:t>
      </w:r>
      <w:r w:rsidR="00023DBD">
        <w:rPr>
          <w:rFonts w:ascii="Arial" w:hAnsi="Arial" w:cs="Arial"/>
          <w:sz w:val="20"/>
          <w:szCs w:val="20"/>
        </w:rPr>
        <w:t xml:space="preserve"> </w:t>
      </w:r>
      <w:r w:rsidRPr="00B84925">
        <w:rPr>
          <w:rFonts w:ascii="Arial" w:hAnsi="Arial" w:cs="Arial"/>
          <w:sz w:val="20"/>
          <w:szCs w:val="20"/>
        </w:rPr>
        <w:t>a editar normas complementares necessárias à fiel execução deste Decreto.</w:t>
      </w:r>
      <w:r w:rsidR="00023DBD">
        <w:rPr>
          <w:rFonts w:ascii="Arial" w:hAnsi="Arial" w:cs="Arial"/>
          <w:sz w:val="20"/>
          <w:szCs w:val="20"/>
        </w:rPr>
        <w:t xml:space="preserve"> </w:t>
      </w:r>
    </w:p>
    <w:p w14:paraId="07281C41" w14:textId="24CCD3EE" w:rsidR="00B84925" w:rsidRPr="00B84925" w:rsidRDefault="00B84925" w:rsidP="0055269F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Art. 78. </w:t>
      </w:r>
      <w:r w:rsidRPr="00B84925">
        <w:rPr>
          <w:rFonts w:ascii="Arial" w:hAnsi="Arial" w:cs="Arial"/>
          <w:sz w:val="20"/>
          <w:szCs w:val="20"/>
        </w:rPr>
        <w:t>Este Decreto entra em vigor na data de sua publicação.</w:t>
      </w:r>
    </w:p>
    <w:p w14:paraId="28D0A45C" w14:textId="77777777" w:rsidR="00B84925" w:rsidRPr="00B84925" w:rsidRDefault="00B84925" w:rsidP="00023DB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 xml:space="preserve">GABINETE DO GOVERNADOR DO ESTADO DO AMAZONAS, </w:t>
      </w:r>
      <w:r w:rsidRPr="00B84925">
        <w:rPr>
          <w:rFonts w:ascii="Arial" w:hAnsi="Arial" w:cs="Arial"/>
          <w:sz w:val="20"/>
          <w:szCs w:val="20"/>
        </w:rPr>
        <w:t>em</w:t>
      </w:r>
    </w:p>
    <w:p w14:paraId="673E207B" w14:textId="77777777" w:rsidR="00B84925" w:rsidRPr="00B84925" w:rsidRDefault="00B84925" w:rsidP="00023DBD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sz w:val="20"/>
          <w:szCs w:val="20"/>
        </w:rPr>
        <w:t>Manaus, 05 de junho de 2020.</w:t>
      </w:r>
    </w:p>
    <w:p w14:paraId="5570FE53" w14:textId="77777777" w:rsidR="00B84925" w:rsidRPr="00B84925" w:rsidRDefault="00B84925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WILSON MIRANDA LIMA</w:t>
      </w:r>
    </w:p>
    <w:p w14:paraId="6AD9A8B7" w14:textId="568DCA9B" w:rsidR="00B84925" w:rsidRDefault="00B84925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sz w:val="20"/>
          <w:szCs w:val="20"/>
        </w:rPr>
        <w:t>Governador do Estado do Amazonas</w:t>
      </w:r>
    </w:p>
    <w:p w14:paraId="18A28549" w14:textId="77777777" w:rsidR="00023DBD" w:rsidRPr="00B84925" w:rsidRDefault="00023DBD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2A6A45" w14:textId="77777777" w:rsidR="00B84925" w:rsidRPr="00B84925" w:rsidRDefault="00B84925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LOURENÇO DOS SANTOS PEREIRA BRAGA JUNIOR</w:t>
      </w:r>
    </w:p>
    <w:p w14:paraId="653BA138" w14:textId="2DE0075B" w:rsidR="00B84925" w:rsidRDefault="00B84925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sz w:val="20"/>
          <w:szCs w:val="20"/>
        </w:rPr>
        <w:t>Secretário de Estado Chefe da Casa Civil, em exercício</w:t>
      </w:r>
    </w:p>
    <w:p w14:paraId="0686ECA1" w14:textId="77777777" w:rsidR="00023DBD" w:rsidRPr="00B84925" w:rsidRDefault="00023DBD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A4DE79" w14:textId="77777777" w:rsidR="00B84925" w:rsidRPr="00B84925" w:rsidRDefault="00B84925" w:rsidP="00023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4925">
        <w:rPr>
          <w:rFonts w:ascii="Arial" w:hAnsi="Arial" w:cs="Arial"/>
          <w:b/>
          <w:bCs/>
          <w:sz w:val="20"/>
          <w:szCs w:val="20"/>
        </w:rPr>
        <w:t>EDUARDO COSTA TAVEIRA</w:t>
      </w:r>
    </w:p>
    <w:p w14:paraId="6E671C0C" w14:textId="0B972CEA" w:rsidR="002F6531" w:rsidRDefault="00B84925" w:rsidP="00023D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4925">
        <w:rPr>
          <w:rFonts w:ascii="Arial" w:hAnsi="Arial" w:cs="Arial"/>
          <w:sz w:val="20"/>
          <w:szCs w:val="20"/>
        </w:rPr>
        <w:t>Secretário de Estado do Meio Ambiente</w:t>
      </w:r>
    </w:p>
    <w:p w14:paraId="41A2B47F" w14:textId="77777777" w:rsidR="00023DBD" w:rsidRPr="00B84925" w:rsidRDefault="00023DBD" w:rsidP="0055269F">
      <w:pPr>
        <w:spacing w:before="240"/>
        <w:jc w:val="both"/>
        <w:rPr>
          <w:rFonts w:ascii="Arial" w:hAnsi="Arial" w:cs="Arial"/>
          <w:sz w:val="20"/>
          <w:szCs w:val="20"/>
        </w:rPr>
      </w:pPr>
    </w:p>
    <w:sectPr w:rsidR="00023DBD" w:rsidRPr="00B84925" w:rsidSect="005933A5">
      <w:footerReference w:type="default" r:id="rId7"/>
      <w:pgSz w:w="11906" w:h="16838"/>
      <w:pgMar w:top="851" w:right="1701" w:bottom="1417" w:left="1701" w:header="708" w:footer="9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2265" w14:textId="77777777" w:rsidR="00662A95" w:rsidRDefault="00662A95" w:rsidP="00023DBD">
      <w:pPr>
        <w:spacing w:after="0" w:line="240" w:lineRule="auto"/>
      </w:pPr>
      <w:r>
        <w:separator/>
      </w:r>
    </w:p>
  </w:endnote>
  <w:endnote w:type="continuationSeparator" w:id="0">
    <w:p w14:paraId="48675A43" w14:textId="77777777" w:rsidR="00662A95" w:rsidRDefault="00662A95" w:rsidP="0002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2060"/>
        <w:sz w:val="20"/>
        <w:szCs w:val="20"/>
      </w:rPr>
      <w:id w:val="-859889911"/>
      <w:docPartObj>
        <w:docPartGallery w:val="Page Numbers (Bottom of Page)"/>
        <w:docPartUnique/>
      </w:docPartObj>
    </w:sdtPr>
    <w:sdtContent>
      <w:p w14:paraId="2B85ACA6" w14:textId="77B9C35F" w:rsidR="005933A5" w:rsidRPr="005933A5" w:rsidRDefault="005933A5" w:rsidP="005933A5">
        <w:pPr>
          <w:autoSpaceDE w:val="0"/>
          <w:autoSpaceDN w:val="0"/>
          <w:adjustRightInd w:val="0"/>
          <w:spacing w:before="240" w:line="240" w:lineRule="auto"/>
          <w:jc w:val="center"/>
          <w:rPr>
            <w:rFonts w:ascii="Arial" w:hAnsi="Arial" w:cs="Arial"/>
            <w:b/>
            <w:bCs/>
            <w:color w:val="002060"/>
            <w:sz w:val="18"/>
            <w:szCs w:val="18"/>
          </w:rPr>
        </w:pPr>
        <w:r w:rsidRPr="005933A5">
          <w:rPr>
            <w:rFonts w:ascii="Arial" w:hAnsi="Arial" w:cs="Arial"/>
            <w:b/>
            <w:bCs/>
            <w:color w:val="002060"/>
            <w:sz w:val="18"/>
            <w:szCs w:val="18"/>
          </w:rPr>
          <w:t>Texto extraído do Diário Oficial do Estado, publicação de sexta-feira, 05 de junho de 2020 | Poder Executivo - Seção I | Páginas de 4 a 10</w:t>
        </w:r>
        <w:r w:rsidRPr="005933A5">
          <w:rPr>
            <w:noProof/>
            <w:color w:val="00206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68152" wp14:editId="15E381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3BDE75" w14:textId="77777777" w:rsidR="005933A5" w:rsidRDefault="005933A5">
                              <w:pPr>
                                <w:pStyle w:val="Rodap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D268152" id="Elipse 1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PNQ6UcjAgAAJA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693BDE75" w14:textId="77777777" w:rsidR="005933A5" w:rsidRDefault="005933A5">
                        <w:pPr>
                          <w:pStyle w:val="Rodap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9425" w14:textId="77777777" w:rsidR="00662A95" w:rsidRDefault="00662A95" w:rsidP="00023DBD">
      <w:pPr>
        <w:spacing w:after="0" w:line="240" w:lineRule="auto"/>
      </w:pPr>
      <w:r>
        <w:separator/>
      </w:r>
    </w:p>
  </w:footnote>
  <w:footnote w:type="continuationSeparator" w:id="0">
    <w:p w14:paraId="4EF7B2A8" w14:textId="77777777" w:rsidR="00662A95" w:rsidRDefault="00662A95" w:rsidP="0002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25"/>
    <w:rsid w:val="00023DBD"/>
    <w:rsid w:val="001A66CE"/>
    <w:rsid w:val="002918C4"/>
    <w:rsid w:val="002F6531"/>
    <w:rsid w:val="004A0540"/>
    <w:rsid w:val="0055269F"/>
    <w:rsid w:val="00585122"/>
    <w:rsid w:val="005933A5"/>
    <w:rsid w:val="00662A95"/>
    <w:rsid w:val="00B84925"/>
    <w:rsid w:val="00F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5292E"/>
  <w15:chartTrackingRefBased/>
  <w15:docId w15:val="{00AEFE77-D6A2-4694-A1D3-88051F6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3D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C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33A5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i/>
      <w:color w:val="000000" w:themeColor="tex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3DBD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A66CE"/>
    <w:rPr>
      <w:rFonts w:ascii="Arial" w:eastAsiaTheme="majorEastAsia" w:hAnsi="Arial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2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DBD"/>
  </w:style>
  <w:style w:type="paragraph" w:styleId="Rodap">
    <w:name w:val="footer"/>
    <w:basedOn w:val="Normal"/>
    <w:link w:val="RodapChar"/>
    <w:uiPriority w:val="99"/>
    <w:unhideWhenUsed/>
    <w:rsid w:val="0002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DBD"/>
  </w:style>
  <w:style w:type="paragraph" w:styleId="CabealhodoSumrio">
    <w:name w:val="TOC Heading"/>
    <w:basedOn w:val="Ttulo1"/>
    <w:next w:val="Normal"/>
    <w:uiPriority w:val="39"/>
    <w:unhideWhenUsed/>
    <w:qFormat/>
    <w:rsid w:val="00023DBD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23DB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23DBD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023DBD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933A5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5933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32D9-30A2-4C95-B21C-67DA143E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8877</Words>
  <Characters>47940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Eirie Vinhote</dc:creator>
  <cp:keywords/>
  <dc:description/>
  <cp:lastModifiedBy>Eirie Vinhote</cp:lastModifiedBy>
  <cp:revision>4</cp:revision>
  <cp:lastPrinted>2020-06-08T21:02:00Z</cp:lastPrinted>
  <dcterms:created xsi:type="dcterms:W3CDTF">2020-06-08T15:55:00Z</dcterms:created>
  <dcterms:modified xsi:type="dcterms:W3CDTF">2020-06-08T21:17:00Z</dcterms:modified>
</cp:coreProperties>
</file>